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BECD0" w14:textId="77777777" w:rsidR="00323E65" w:rsidRDefault="00323E65" w:rsidP="00427892">
      <w:pPr>
        <w:pStyle w:val="Header"/>
        <w:tabs>
          <w:tab w:val="clear" w:pos="9360"/>
        </w:tabs>
        <w:jc w:val="center"/>
        <w:rPr>
          <w:rFonts w:ascii="Times New Roman" w:hAnsi="Times New Roman" w:cs="Times New Roman"/>
          <w:b/>
          <w:sz w:val="24"/>
          <w:szCs w:val="24"/>
        </w:rPr>
      </w:pPr>
    </w:p>
    <w:p w14:paraId="4998993D" w14:textId="77777777" w:rsidR="00427892" w:rsidRPr="00C04E7E" w:rsidRDefault="00427892" w:rsidP="00C04E7E">
      <w:pPr>
        <w:pStyle w:val="Header"/>
        <w:tabs>
          <w:tab w:val="clear" w:pos="9360"/>
        </w:tabs>
        <w:jc w:val="center"/>
        <w:rPr>
          <w:rFonts w:ascii="Times New Roman" w:hAnsi="Times New Roman" w:cs="Times New Roman"/>
          <w:b/>
          <w:sz w:val="24"/>
          <w:szCs w:val="24"/>
        </w:rPr>
      </w:pPr>
      <w:r>
        <w:rPr>
          <w:rFonts w:ascii="Times New Roman" w:hAnsi="Times New Roman" w:cs="Times New Roman"/>
          <w:b/>
          <w:sz w:val="24"/>
          <w:szCs w:val="24"/>
        </w:rPr>
        <w:t>Annotated Bibliography</w:t>
      </w:r>
      <w:r w:rsidR="00C04E7E">
        <w:rPr>
          <w:rFonts w:ascii="Times New Roman" w:hAnsi="Times New Roman" w:cs="Times New Roman"/>
          <w:b/>
          <w:sz w:val="24"/>
          <w:szCs w:val="24"/>
        </w:rPr>
        <w:br/>
      </w:r>
    </w:p>
    <w:tbl>
      <w:tblPr>
        <w:tblStyle w:val="TableGrid"/>
        <w:tblW w:w="13135" w:type="dxa"/>
        <w:tblLook w:val="04A0" w:firstRow="1" w:lastRow="0" w:firstColumn="1" w:lastColumn="0" w:noHBand="0" w:noVBand="1"/>
      </w:tblPr>
      <w:tblGrid>
        <w:gridCol w:w="1509"/>
        <w:gridCol w:w="3084"/>
        <w:gridCol w:w="2828"/>
        <w:gridCol w:w="2886"/>
        <w:gridCol w:w="2828"/>
      </w:tblGrid>
      <w:tr w:rsidR="00966195" w:rsidRPr="008D4898" w14:paraId="17759C72" w14:textId="77777777" w:rsidTr="0083663D">
        <w:tc>
          <w:tcPr>
            <w:tcW w:w="0" w:type="auto"/>
          </w:tcPr>
          <w:p w14:paraId="7E3BA368" w14:textId="0AEBB7B7" w:rsidR="003F3E9C" w:rsidRDefault="00FF696E" w:rsidP="00A15C2C">
            <w:pPr>
              <w:jc w:val="center"/>
              <w:rPr>
                <w:rFonts w:ascii="Times New Roman" w:hAnsi="Times New Roman" w:cs="Times New Roman"/>
                <w:b/>
                <w:sz w:val="24"/>
                <w:szCs w:val="24"/>
              </w:rPr>
            </w:pPr>
            <w:r>
              <w:rPr>
                <w:rFonts w:ascii="Times New Roman" w:hAnsi="Times New Roman" w:cs="Times New Roman"/>
                <w:b/>
                <w:sz w:val="24"/>
                <w:szCs w:val="24"/>
              </w:rPr>
              <w:t>Full Citation</w:t>
            </w:r>
          </w:p>
          <w:p w14:paraId="50F8BC59" w14:textId="77777777" w:rsidR="00A562C6" w:rsidRPr="00966195" w:rsidRDefault="00A562C6">
            <w:pPr>
              <w:rPr>
                <w:rFonts w:ascii="Times New Roman" w:hAnsi="Times New Roman" w:cs="Times New Roman"/>
                <w:b/>
                <w:sz w:val="24"/>
                <w:szCs w:val="24"/>
              </w:rPr>
            </w:pPr>
          </w:p>
        </w:tc>
        <w:tc>
          <w:tcPr>
            <w:tcW w:w="3084" w:type="dxa"/>
          </w:tcPr>
          <w:p w14:paraId="715E8E00" w14:textId="77777777" w:rsidR="003F3E9C" w:rsidRPr="008D4898" w:rsidRDefault="003F3E9C" w:rsidP="003F3E9C">
            <w:pPr>
              <w:jc w:val="center"/>
              <w:rPr>
                <w:rFonts w:ascii="Times New Roman" w:hAnsi="Times New Roman" w:cs="Times New Roman"/>
                <w:b/>
                <w:sz w:val="24"/>
                <w:szCs w:val="24"/>
              </w:rPr>
            </w:pPr>
            <w:r w:rsidRPr="008D4898">
              <w:rPr>
                <w:rFonts w:ascii="Times New Roman" w:hAnsi="Times New Roman" w:cs="Times New Roman"/>
                <w:b/>
                <w:sz w:val="24"/>
                <w:szCs w:val="24"/>
              </w:rPr>
              <w:t>Reference</w:t>
            </w:r>
          </w:p>
        </w:tc>
        <w:tc>
          <w:tcPr>
            <w:tcW w:w="2828" w:type="dxa"/>
          </w:tcPr>
          <w:p w14:paraId="537A96E0" w14:textId="77777777" w:rsidR="003F3E9C" w:rsidRPr="008D4898" w:rsidRDefault="00F52464" w:rsidP="003F3E9C">
            <w:pPr>
              <w:jc w:val="center"/>
              <w:rPr>
                <w:rFonts w:ascii="Times New Roman" w:hAnsi="Times New Roman" w:cs="Times New Roman"/>
                <w:b/>
                <w:sz w:val="24"/>
                <w:szCs w:val="24"/>
              </w:rPr>
            </w:pPr>
            <w:r>
              <w:rPr>
                <w:rFonts w:ascii="Times New Roman" w:hAnsi="Times New Roman" w:cs="Times New Roman"/>
                <w:b/>
                <w:sz w:val="24"/>
                <w:szCs w:val="24"/>
              </w:rPr>
              <w:t>Summary</w:t>
            </w:r>
          </w:p>
        </w:tc>
        <w:tc>
          <w:tcPr>
            <w:tcW w:w="2886" w:type="dxa"/>
          </w:tcPr>
          <w:p w14:paraId="20FAF967" w14:textId="1B228C5E" w:rsidR="003F3E9C" w:rsidRPr="008D4898" w:rsidRDefault="003F3E9C" w:rsidP="003F3E9C">
            <w:pPr>
              <w:jc w:val="center"/>
              <w:rPr>
                <w:rFonts w:ascii="Times New Roman" w:hAnsi="Times New Roman" w:cs="Times New Roman"/>
                <w:b/>
                <w:sz w:val="24"/>
                <w:szCs w:val="24"/>
              </w:rPr>
            </w:pPr>
            <w:r w:rsidRPr="008D4898">
              <w:rPr>
                <w:rFonts w:ascii="Times New Roman" w:hAnsi="Times New Roman" w:cs="Times New Roman"/>
                <w:b/>
                <w:sz w:val="24"/>
                <w:szCs w:val="24"/>
              </w:rPr>
              <w:t>Assess</w:t>
            </w:r>
            <w:r w:rsidR="00F52464">
              <w:rPr>
                <w:rFonts w:ascii="Times New Roman" w:hAnsi="Times New Roman" w:cs="Times New Roman"/>
                <w:b/>
                <w:sz w:val="24"/>
                <w:szCs w:val="24"/>
              </w:rPr>
              <w:t>ment</w:t>
            </w:r>
            <w:r w:rsidR="00B37A66">
              <w:rPr>
                <w:rFonts w:ascii="Times New Roman" w:hAnsi="Times New Roman" w:cs="Times New Roman"/>
                <w:b/>
                <w:sz w:val="24"/>
                <w:szCs w:val="24"/>
              </w:rPr>
              <w:t>/Evaluation</w:t>
            </w:r>
            <w:bookmarkStart w:id="0" w:name="_GoBack"/>
            <w:bookmarkEnd w:id="0"/>
          </w:p>
        </w:tc>
        <w:tc>
          <w:tcPr>
            <w:tcW w:w="2828" w:type="dxa"/>
          </w:tcPr>
          <w:p w14:paraId="573E98B8" w14:textId="77777777" w:rsidR="003F3E9C" w:rsidRPr="008D4898" w:rsidRDefault="003F3E9C" w:rsidP="003F3E9C">
            <w:pPr>
              <w:jc w:val="center"/>
              <w:rPr>
                <w:rFonts w:ascii="Times New Roman" w:hAnsi="Times New Roman" w:cs="Times New Roman"/>
                <w:b/>
                <w:sz w:val="24"/>
                <w:szCs w:val="24"/>
              </w:rPr>
            </w:pPr>
            <w:r w:rsidRPr="008D4898">
              <w:rPr>
                <w:rFonts w:ascii="Times New Roman" w:hAnsi="Times New Roman" w:cs="Times New Roman"/>
                <w:b/>
                <w:sz w:val="24"/>
                <w:szCs w:val="24"/>
              </w:rPr>
              <w:t>Reflect</w:t>
            </w:r>
            <w:r w:rsidR="00F52464">
              <w:rPr>
                <w:rFonts w:ascii="Times New Roman" w:hAnsi="Times New Roman" w:cs="Times New Roman"/>
                <w:b/>
                <w:sz w:val="24"/>
                <w:szCs w:val="24"/>
              </w:rPr>
              <w:t>ion</w:t>
            </w:r>
          </w:p>
        </w:tc>
      </w:tr>
      <w:tr w:rsidR="0083663D" w:rsidRPr="008D4898" w14:paraId="02AFF138" w14:textId="77777777" w:rsidTr="0083663D">
        <w:tc>
          <w:tcPr>
            <w:tcW w:w="0" w:type="auto"/>
          </w:tcPr>
          <w:p w14:paraId="15FF6D7A"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t>Attrition/</w:t>
            </w:r>
          </w:p>
          <w:p w14:paraId="03178D4F" w14:textId="77777777" w:rsidR="0083663D"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Retention</w:t>
            </w:r>
          </w:p>
        </w:tc>
        <w:tc>
          <w:tcPr>
            <w:tcW w:w="3084" w:type="dxa"/>
          </w:tcPr>
          <w:p w14:paraId="3994B4B7" w14:textId="77777777" w:rsidR="0083663D" w:rsidRPr="002F550F" w:rsidRDefault="0083663D" w:rsidP="0083663D">
            <w:pPr>
              <w:autoSpaceDE w:val="0"/>
              <w:autoSpaceDN w:val="0"/>
              <w:adjustRightInd w:val="0"/>
              <w:rPr>
                <w:rFonts w:ascii="Times New Roman" w:eastAsia="Times New Roman" w:hAnsi="Times New Roman" w:cs="Times New Roman"/>
                <w:sz w:val="24"/>
                <w:szCs w:val="24"/>
              </w:rPr>
            </w:pPr>
            <w:proofErr w:type="spellStart"/>
            <w:r w:rsidRPr="002F550F">
              <w:rPr>
                <w:rFonts w:ascii="Times New Roman" w:eastAsia="Times New Roman" w:hAnsi="Times New Roman" w:cs="Times New Roman"/>
                <w:sz w:val="24"/>
                <w:szCs w:val="24"/>
              </w:rPr>
              <w:t>Ishitani</w:t>
            </w:r>
            <w:proofErr w:type="spellEnd"/>
            <w:r w:rsidRPr="002F550F">
              <w:rPr>
                <w:rFonts w:ascii="Times New Roman" w:eastAsia="Times New Roman" w:hAnsi="Times New Roman" w:cs="Times New Roman"/>
                <w:sz w:val="24"/>
                <w:szCs w:val="24"/>
              </w:rPr>
              <w:t xml:space="preserve">, T. T. (2006). Studying attrition and degree completion behavior among first-generation college students in the United States. </w:t>
            </w:r>
            <w:r w:rsidRPr="002F550F">
              <w:rPr>
                <w:rFonts w:ascii="Times New Roman" w:eastAsia="Times New Roman" w:hAnsi="Times New Roman" w:cs="Times New Roman"/>
                <w:i/>
                <w:sz w:val="24"/>
                <w:szCs w:val="24"/>
              </w:rPr>
              <w:t>The Journal of Higher Education, 77</w:t>
            </w:r>
            <w:r w:rsidRPr="002F550F">
              <w:rPr>
                <w:rFonts w:ascii="Times New Roman" w:eastAsia="Times New Roman" w:hAnsi="Times New Roman" w:cs="Times New Roman"/>
                <w:sz w:val="24"/>
                <w:szCs w:val="24"/>
              </w:rPr>
              <w:t>(5). 861-885. doi: 10.1353/jhe.2006.0042</w:t>
            </w:r>
          </w:p>
          <w:p w14:paraId="18E59FFC" w14:textId="77777777" w:rsidR="0083663D" w:rsidRPr="008D4898" w:rsidRDefault="0083663D" w:rsidP="0083663D">
            <w:pPr>
              <w:autoSpaceDE w:val="0"/>
              <w:autoSpaceDN w:val="0"/>
              <w:adjustRightInd w:val="0"/>
              <w:rPr>
                <w:rFonts w:ascii="Times New Roman" w:hAnsi="Times New Roman" w:cs="Times New Roman"/>
                <w:sz w:val="24"/>
                <w:szCs w:val="24"/>
              </w:rPr>
            </w:pPr>
          </w:p>
        </w:tc>
        <w:tc>
          <w:tcPr>
            <w:tcW w:w="2828" w:type="dxa"/>
          </w:tcPr>
          <w:p w14:paraId="3C374650" w14:textId="77777777" w:rsidR="0083663D" w:rsidRPr="000E1F23" w:rsidRDefault="0083663D" w:rsidP="0083663D">
            <w:pPr>
              <w:rPr>
                <w:rFonts w:ascii="Times New Roman" w:hAnsi="Times New Roman" w:cs="Times New Roman"/>
                <w:sz w:val="24"/>
                <w:szCs w:val="24"/>
              </w:rPr>
            </w:pPr>
            <w:r w:rsidRPr="000E1F23">
              <w:rPr>
                <w:rFonts w:ascii="Times New Roman" w:hAnsi="Times New Roman" w:cs="Times New Roman"/>
                <w:sz w:val="24"/>
                <w:szCs w:val="24"/>
              </w:rPr>
              <w:t xml:space="preserve">Quantitative study on pre-college attributes that impact enrollment and graduation rate of first-generation college students.  Study </w:t>
            </w:r>
            <w:r w:rsidR="0031225A">
              <w:rPr>
                <w:rFonts w:ascii="Times New Roman" w:hAnsi="Times New Roman" w:cs="Times New Roman"/>
                <w:sz w:val="24"/>
                <w:szCs w:val="24"/>
              </w:rPr>
              <w:t xml:space="preserve">describes challenges in investigating the probability of dropping out of college from a quantitative perspective.  Author notes two techniques, structural equation modeling, and the one chosen for this study, event history modeling.  The author makes note that the latter </w:t>
            </w:r>
            <w:r w:rsidRPr="000E1F23">
              <w:rPr>
                <w:rFonts w:ascii="Times New Roman" w:hAnsi="Times New Roman" w:cs="Times New Roman"/>
                <w:sz w:val="24"/>
                <w:szCs w:val="24"/>
              </w:rPr>
              <w:t xml:space="preserve">has not previously been used </w:t>
            </w:r>
            <w:r w:rsidR="0031225A">
              <w:rPr>
                <w:rFonts w:ascii="Times New Roman" w:hAnsi="Times New Roman" w:cs="Times New Roman"/>
                <w:sz w:val="24"/>
                <w:szCs w:val="24"/>
              </w:rPr>
              <w:t>to study the</w:t>
            </w:r>
            <w:r w:rsidRPr="000E1F23">
              <w:rPr>
                <w:rFonts w:ascii="Times New Roman" w:hAnsi="Times New Roman" w:cs="Times New Roman"/>
                <w:sz w:val="24"/>
                <w:szCs w:val="24"/>
              </w:rPr>
              <w:t xml:space="preserve"> population or phenomena</w:t>
            </w:r>
            <w:r w:rsidR="0031225A">
              <w:rPr>
                <w:rFonts w:ascii="Times New Roman" w:hAnsi="Times New Roman" w:cs="Times New Roman"/>
                <w:sz w:val="24"/>
                <w:szCs w:val="24"/>
              </w:rPr>
              <w:t xml:space="preserve"> in question</w:t>
            </w:r>
            <w:r w:rsidRPr="000E1F23">
              <w:rPr>
                <w:rFonts w:ascii="Times New Roman" w:hAnsi="Times New Roman" w:cs="Times New Roman"/>
                <w:sz w:val="24"/>
                <w:szCs w:val="24"/>
              </w:rPr>
              <w:t xml:space="preserve"> before.  Article includes an extensive review of the factors that impact attrition and cites numerous references as support.   </w:t>
            </w:r>
          </w:p>
          <w:p w14:paraId="2F9134A5" w14:textId="77777777" w:rsidR="0083663D" w:rsidRPr="000E1F23" w:rsidRDefault="0083663D" w:rsidP="0083663D">
            <w:pPr>
              <w:rPr>
                <w:rFonts w:ascii="Times New Roman" w:hAnsi="Times New Roman" w:cs="Times New Roman"/>
                <w:sz w:val="24"/>
                <w:szCs w:val="24"/>
              </w:rPr>
            </w:pPr>
          </w:p>
        </w:tc>
        <w:tc>
          <w:tcPr>
            <w:tcW w:w="2886" w:type="dxa"/>
          </w:tcPr>
          <w:p w14:paraId="709D5FA7" w14:textId="77777777" w:rsidR="0083663D" w:rsidRDefault="0031225A" w:rsidP="004A1DE7">
            <w:pPr>
              <w:rPr>
                <w:rFonts w:ascii="Times New Roman" w:hAnsi="Times New Roman" w:cs="Times New Roman"/>
                <w:sz w:val="24"/>
                <w:szCs w:val="24"/>
              </w:rPr>
            </w:pPr>
            <w:r>
              <w:rPr>
                <w:rFonts w:ascii="Times New Roman" w:hAnsi="Times New Roman" w:cs="Times New Roman"/>
                <w:sz w:val="24"/>
                <w:szCs w:val="24"/>
              </w:rPr>
              <w:t>As with DiMaria (2011), Ishitani a</w:t>
            </w:r>
            <w:r w:rsidR="0083663D" w:rsidRPr="000E1F23">
              <w:rPr>
                <w:rFonts w:ascii="Times New Roman" w:hAnsi="Times New Roman" w:cs="Times New Roman"/>
                <w:sz w:val="24"/>
                <w:szCs w:val="24"/>
              </w:rPr>
              <w:t xml:space="preserve">cknowledges the concept of </w:t>
            </w:r>
            <w:r>
              <w:rPr>
                <w:rFonts w:ascii="Times New Roman" w:hAnsi="Times New Roman" w:cs="Times New Roman"/>
                <w:sz w:val="24"/>
                <w:szCs w:val="24"/>
              </w:rPr>
              <w:t>college-for</w:t>
            </w:r>
            <w:r w:rsidR="0083663D" w:rsidRPr="000E1F23">
              <w:rPr>
                <w:rFonts w:ascii="Times New Roman" w:hAnsi="Times New Roman" w:cs="Times New Roman"/>
                <w:sz w:val="24"/>
                <w:szCs w:val="24"/>
              </w:rPr>
              <w:t xml:space="preserve">-career-prep, </w:t>
            </w:r>
            <w:r>
              <w:rPr>
                <w:rFonts w:ascii="Times New Roman" w:hAnsi="Times New Roman" w:cs="Times New Roman"/>
                <w:sz w:val="24"/>
                <w:szCs w:val="24"/>
              </w:rPr>
              <w:t xml:space="preserve">and like all other </w:t>
            </w:r>
            <w:r w:rsidR="0083663D" w:rsidRPr="000E1F23">
              <w:rPr>
                <w:rFonts w:ascii="Times New Roman" w:hAnsi="Times New Roman" w:cs="Times New Roman"/>
                <w:sz w:val="24"/>
                <w:szCs w:val="24"/>
              </w:rPr>
              <w:t xml:space="preserve">articles in this review, </w:t>
            </w:r>
            <w:r>
              <w:rPr>
                <w:rFonts w:ascii="Times New Roman" w:hAnsi="Times New Roman" w:cs="Times New Roman"/>
                <w:sz w:val="24"/>
                <w:szCs w:val="24"/>
              </w:rPr>
              <w:t>recognizes that</w:t>
            </w:r>
            <w:r w:rsidR="0083663D" w:rsidRPr="000E1F23">
              <w:rPr>
                <w:rFonts w:ascii="Times New Roman" w:hAnsi="Times New Roman" w:cs="Times New Roman"/>
                <w:sz w:val="24"/>
                <w:szCs w:val="24"/>
              </w:rPr>
              <w:t xml:space="preserve"> a portion of</w:t>
            </w:r>
            <w:r>
              <w:rPr>
                <w:rFonts w:ascii="Times New Roman" w:hAnsi="Times New Roman" w:cs="Times New Roman"/>
                <w:sz w:val="24"/>
                <w:szCs w:val="24"/>
              </w:rPr>
              <w:t xml:space="preserve"> the American population lacks</w:t>
            </w:r>
            <w:r w:rsidR="0083663D" w:rsidRPr="000E1F23">
              <w:rPr>
                <w:rFonts w:ascii="Times New Roman" w:hAnsi="Times New Roman" w:cs="Times New Roman"/>
                <w:sz w:val="24"/>
                <w:szCs w:val="24"/>
              </w:rPr>
              <w:t xml:space="preserve"> access</w:t>
            </w:r>
            <w:r>
              <w:rPr>
                <w:rFonts w:ascii="Times New Roman" w:hAnsi="Times New Roman" w:cs="Times New Roman"/>
                <w:sz w:val="24"/>
                <w:szCs w:val="24"/>
              </w:rPr>
              <w:t xml:space="preserve"> to vital tools</w:t>
            </w:r>
            <w:r w:rsidR="0083663D" w:rsidRPr="000E1F23">
              <w:rPr>
                <w:rFonts w:ascii="Times New Roman" w:hAnsi="Times New Roman" w:cs="Times New Roman"/>
                <w:sz w:val="24"/>
                <w:szCs w:val="24"/>
              </w:rPr>
              <w:t>.</w:t>
            </w:r>
            <w:r>
              <w:rPr>
                <w:rFonts w:ascii="Times New Roman" w:hAnsi="Times New Roman" w:cs="Times New Roman"/>
                <w:sz w:val="24"/>
                <w:szCs w:val="24"/>
              </w:rPr>
              <w:t xml:space="preserve">  Hart (</w:t>
            </w:r>
            <w:r w:rsidR="0027497C">
              <w:rPr>
                <w:rFonts w:ascii="Times New Roman" w:hAnsi="Times New Roman" w:cs="Times New Roman"/>
                <w:sz w:val="24"/>
                <w:szCs w:val="24"/>
              </w:rPr>
              <w:t xml:space="preserve">1998) encourages identifying common definitions across literatures, and of importance in Ishitani’s work is his delineation of two “first-generation” </w:t>
            </w:r>
            <w:r w:rsidR="0083663D" w:rsidRPr="000E1F23">
              <w:rPr>
                <w:rFonts w:ascii="Times New Roman" w:hAnsi="Times New Roman" w:cs="Times New Roman"/>
                <w:sz w:val="24"/>
                <w:szCs w:val="24"/>
              </w:rPr>
              <w:t>populations</w:t>
            </w:r>
            <w:r w:rsidR="0027497C">
              <w:rPr>
                <w:rFonts w:ascii="Times New Roman" w:hAnsi="Times New Roman" w:cs="Times New Roman"/>
                <w:sz w:val="24"/>
                <w:szCs w:val="24"/>
              </w:rPr>
              <w:t>:</w:t>
            </w:r>
            <w:r w:rsidR="0083663D" w:rsidRPr="000E1F23">
              <w:rPr>
                <w:rFonts w:ascii="Times New Roman" w:hAnsi="Times New Roman" w:cs="Times New Roman"/>
                <w:sz w:val="24"/>
                <w:szCs w:val="24"/>
              </w:rPr>
              <w:t xml:space="preserve"> one whose parents have no college education and one where at least one parent had some college but no degree.  Author</w:t>
            </w:r>
            <w:r w:rsidR="00323E65">
              <w:rPr>
                <w:rFonts w:ascii="Times New Roman" w:hAnsi="Times New Roman" w:cs="Times New Roman"/>
                <w:sz w:val="24"/>
                <w:szCs w:val="24"/>
              </w:rPr>
              <w:t xml:space="preserve">’s approach is interesting, in that he uses </w:t>
            </w:r>
            <w:r w:rsidR="0083663D" w:rsidRPr="000E1F23">
              <w:rPr>
                <w:rFonts w:ascii="Times New Roman" w:hAnsi="Times New Roman" w:cs="Times New Roman"/>
                <w:sz w:val="24"/>
                <w:szCs w:val="24"/>
              </w:rPr>
              <w:t xml:space="preserve">a quantitative study to break down retention rates year-by-year while also accounting for factors such as gender, family income, </w:t>
            </w:r>
            <w:r w:rsidR="0083663D" w:rsidRPr="000E1F23">
              <w:rPr>
                <w:rFonts w:ascii="Times New Roman" w:hAnsi="Times New Roman" w:cs="Times New Roman"/>
                <w:sz w:val="24"/>
                <w:szCs w:val="24"/>
              </w:rPr>
              <w:lastRenderedPageBreak/>
              <w:t>and high school</w:t>
            </w:r>
            <w:r w:rsidR="0027497C">
              <w:rPr>
                <w:rFonts w:ascii="Times New Roman" w:hAnsi="Times New Roman" w:cs="Times New Roman"/>
                <w:sz w:val="24"/>
                <w:szCs w:val="24"/>
              </w:rPr>
              <w:t xml:space="preserve"> academic</w:t>
            </w:r>
            <w:r w:rsidR="0083663D" w:rsidRPr="000E1F23">
              <w:rPr>
                <w:rFonts w:ascii="Times New Roman" w:hAnsi="Times New Roman" w:cs="Times New Roman"/>
                <w:sz w:val="24"/>
                <w:szCs w:val="24"/>
              </w:rPr>
              <w:t xml:space="preserve"> performance.  </w:t>
            </w:r>
          </w:p>
          <w:p w14:paraId="606B6EF8" w14:textId="77777777" w:rsidR="00DB4EA6" w:rsidRPr="000E1F23" w:rsidRDefault="00DB4EA6" w:rsidP="004A1DE7">
            <w:pPr>
              <w:rPr>
                <w:rFonts w:ascii="Times New Roman" w:hAnsi="Times New Roman" w:cs="Times New Roman"/>
                <w:sz w:val="24"/>
                <w:szCs w:val="24"/>
              </w:rPr>
            </w:pPr>
          </w:p>
        </w:tc>
        <w:tc>
          <w:tcPr>
            <w:tcW w:w="2828" w:type="dxa"/>
          </w:tcPr>
          <w:p w14:paraId="148D101D" w14:textId="77777777" w:rsidR="0083663D" w:rsidRPr="000E1F23" w:rsidRDefault="0083663D" w:rsidP="004A1DE7">
            <w:pPr>
              <w:rPr>
                <w:rFonts w:ascii="Times New Roman" w:hAnsi="Times New Roman" w:cs="Times New Roman"/>
                <w:sz w:val="24"/>
                <w:szCs w:val="24"/>
              </w:rPr>
            </w:pPr>
            <w:r w:rsidRPr="000E1F23">
              <w:rPr>
                <w:rFonts w:ascii="Times New Roman" w:hAnsi="Times New Roman" w:cs="Times New Roman"/>
                <w:sz w:val="24"/>
                <w:szCs w:val="24"/>
              </w:rPr>
              <w:lastRenderedPageBreak/>
              <w:t>Although there is much technical jargon regarding the quantitative study, the article provides enough narrative for the article to be useful to my AR study.</w:t>
            </w:r>
            <w:r w:rsidR="004A1DE7">
              <w:rPr>
                <w:rFonts w:ascii="Times New Roman" w:hAnsi="Times New Roman" w:cs="Times New Roman"/>
                <w:sz w:val="24"/>
                <w:szCs w:val="24"/>
              </w:rPr>
              <w:t xml:space="preserve"> The author’s</w:t>
            </w:r>
            <w:r w:rsidR="004A1DE7" w:rsidRPr="000E1F23">
              <w:rPr>
                <w:rFonts w:ascii="Times New Roman" w:hAnsi="Times New Roman" w:cs="Times New Roman"/>
                <w:sz w:val="24"/>
                <w:szCs w:val="24"/>
              </w:rPr>
              <w:t xml:space="preserve"> concept of measuring attrition rates during each year of college could be of significant value in implementing tailored </w:t>
            </w:r>
            <w:r w:rsidR="004A1DE7">
              <w:rPr>
                <w:rFonts w:ascii="Times New Roman" w:hAnsi="Times New Roman" w:cs="Times New Roman"/>
                <w:sz w:val="24"/>
                <w:szCs w:val="24"/>
              </w:rPr>
              <w:t>career planning activities</w:t>
            </w:r>
            <w:r w:rsidR="004A1DE7" w:rsidRPr="000E1F23">
              <w:rPr>
                <w:rFonts w:ascii="Times New Roman" w:hAnsi="Times New Roman" w:cs="Times New Roman"/>
                <w:sz w:val="24"/>
                <w:szCs w:val="24"/>
              </w:rPr>
              <w:t>.</w:t>
            </w:r>
            <w:r w:rsidR="004A1DE7">
              <w:rPr>
                <w:rFonts w:ascii="Times New Roman" w:hAnsi="Times New Roman" w:cs="Times New Roman"/>
                <w:sz w:val="24"/>
                <w:szCs w:val="24"/>
              </w:rPr>
              <w:t xml:space="preserve">  </w:t>
            </w:r>
            <w:r w:rsidRPr="000E1F23">
              <w:rPr>
                <w:rFonts w:ascii="Times New Roman" w:hAnsi="Times New Roman" w:cs="Times New Roman"/>
                <w:sz w:val="24"/>
                <w:szCs w:val="24"/>
              </w:rPr>
              <w:t xml:space="preserve">One notable </w:t>
            </w:r>
            <w:r w:rsidR="004A1DE7">
              <w:rPr>
                <w:rFonts w:ascii="Times New Roman" w:hAnsi="Times New Roman" w:cs="Times New Roman"/>
                <w:sz w:val="24"/>
                <w:szCs w:val="24"/>
              </w:rPr>
              <w:t>dilemma for an action research team</w:t>
            </w:r>
            <w:r w:rsidRPr="000E1F23">
              <w:rPr>
                <w:rFonts w:ascii="Times New Roman" w:hAnsi="Times New Roman" w:cs="Times New Roman"/>
                <w:sz w:val="24"/>
                <w:szCs w:val="24"/>
              </w:rPr>
              <w:t xml:space="preserve">, however, is that the author acknowledges </w:t>
            </w:r>
            <w:r w:rsidR="004A1DE7">
              <w:rPr>
                <w:rFonts w:ascii="Times New Roman" w:hAnsi="Times New Roman" w:cs="Times New Roman"/>
                <w:sz w:val="24"/>
                <w:szCs w:val="24"/>
              </w:rPr>
              <w:t xml:space="preserve">that the </w:t>
            </w:r>
            <w:r w:rsidRPr="000E1F23">
              <w:rPr>
                <w:rFonts w:ascii="Times New Roman" w:hAnsi="Times New Roman" w:cs="Times New Roman"/>
                <w:sz w:val="24"/>
                <w:szCs w:val="24"/>
              </w:rPr>
              <w:t xml:space="preserve">study does not take into account the </w:t>
            </w:r>
            <w:r w:rsidR="004A1DE7">
              <w:rPr>
                <w:rFonts w:ascii="Times New Roman" w:hAnsi="Times New Roman" w:cs="Times New Roman"/>
                <w:sz w:val="24"/>
                <w:szCs w:val="24"/>
              </w:rPr>
              <w:t xml:space="preserve">human </w:t>
            </w:r>
            <w:r w:rsidRPr="000E1F23">
              <w:rPr>
                <w:rFonts w:ascii="Times New Roman" w:hAnsi="Times New Roman" w:cs="Times New Roman"/>
                <w:sz w:val="24"/>
                <w:szCs w:val="24"/>
              </w:rPr>
              <w:t>interactions students</w:t>
            </w:r>
            <w:r w:rsidR="004A1DE7">
              <w:rPr>
                <w:rFonts w:ascii="Times New Roman" w:hAnsi="Times New Roman" w:cs="Times New Roman"/>
                <w:sz w:val="24"/>
                <w:szCs w:val="24"/>
              </w:rPr>
              <w:t xml:space="preserve"> have with each other and with college personnel</w:t>
            </w:r>
            <w:r w:rsidRPr="000E1F23">
              <w:rPr>
                <w:rFonts w:ascii="Times New Roman" w:hAnsi="Times New Roman" w:cs="Times New Roman"/>
                <w:sz w:val="24"/>
                <w:szCs w:val="24"/>
              </w:rPr>
              <w:t xml:space="preserve"> – the very factors a qualitative or action research study would address.</w:t>
            </w:r>
          </w:p>
        </w:tc>
      </w:tr>
      <w:tr w:rsidR="0083663D" w:rsidRPr="008D4898" w14:paraId="1BA5EF60" w14:textId="77777777" w:rsidTr="0083663D">
        <w:tc>
          <w:tcPr>
            <w:tcW w:w="0" w:type="auto"/>
          </w:tcPr>
          <w:p w14:paraId="32C5AC2A"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t>Attrition/</w:t>
            </w:r>
          </w:p>
          <w:p w14:paraId="646A914A" w14:textId="77777777" w:rsidR="0083663D"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Retention</w:t>
            </w:r>
          </w:p>
        </w:tc>
        <w:tc>
          <w:tcPr>
            <w:tcW w:w="3084" w:type="dxa"/>
          </w:tcPr>
          <w:p w14:paraId="6754A00B" w14:textId="77777777" w:rsidR="0083663D" w:rsidRPr="00913E76" w:rsidRDefault="0083663D" w:rsidP="00913E76">
            <w:pPr>
              <w:autoSpaceDE w:val="0"/>
              <w:autoSpaceDN w:val="0"/>
              <w:adjustRightInd w:val="0"/>
              <w:rPr>
                <w:rFonts w:ascii="Times New Roman" w:hAnsi="Times New Roman" w:cs="Times New Roman"/>
                <w:sz w:val="24"/>
                <w:szCs w:val="24"/>
              </w:rPr>
            </w:pPr>
            <w:r w:rsidRPr="002E68AF">
              <w:rPr>
                <w:rFonts w:ascii="Times New Roman" w:hAnsi="Times New Roman" w:cs="Times New Roman"/>
                <w:sz w:val="24"/>
                <w:szCs w:val="24"/>
              </w:rPr>
              <w:t>Martinez, J. A., Sher, K. J., Krull, J. L.</w:t>
            </w:r>
            <w:r w:rsidR="00913E76">
              <w:rPr>
                <w:rFonts w:ascii="Times New Roman" w:hAnsi="Times New Roman" w:cs="Times New Roman"/>
                <w:sz w:val="24"/>
                <w:szCs w:val="24"/>
              </w:rPr>
              <w:t>, &amp; Wood, P. K.</w:t>
            </w:r>
            <w:r w:rsidRPr="002E68AF">
              <w:rPr>
                <w:rFonts w:ascii="Times New Roman" w:hAnsi="Times New Roman" w:cs="Times New Roman"/>
                <w:sz w:val="24"/>
                <w:szCs w:val="24"/>
              </w:rPr>
              <w:t xml:space="preserve"> (2009). Blue</w:t>
            </w:r>
            <w:r w:rsidR="00913E76">
              <w:rPr>
                <w:rFonts w:ascii="Times New Roman" w:hAnsi="Times New Roman" w:cs="Times New Roman"/>
                <w:sz w:val="24"/>
                <w:szCs w:val="24"/>
              </w:rPr>
              <w:t xml:space="preserve"> </w:t>
            </w:r>
            <w:r w:rsidRPr="002E68AF">
              <w:rPr>
                <w:rFonts w:ascii="Times New Roman" w:hAnsi="Times New Roman" w:cs="Times New Roman"/>
                <w:sz w:val="24"/>
                <w:szCs w:val="24"/>
              </w:rPr>
              <w:t>collar scholars? Mediators and moderators of university</w:t>
            </w:r>
            <w:r w:rsidR="00913E76">
              <w:rPr>
                <w:rFonts w:ascii="Times New Roman" w:hAnsi="Times New Roman" w:cs="Times New Roman"/>
                <w:sz w:val="24"/>
                <w:szCs w:val="24"/>
              </w:rPr>
              <w:t xml:space="preserve"> </w:t>
            </w:r>
            <w:r>
              <w:rPr>
                <w:rFonts w:ascii="Times New Roman" w:hAnsi="Times New Roman" w:cs="Times New Roman"/>
                <w:sz w:val="24"/>
                <w:szCs w:val="24"/>
              </w:rPr>
              <w:t>attrition in fi</w:t>
            </w:r>
            <w:r w:rsidRPr="002E68AF">
              <w:rPr>
                <w:rFonts w:ascii="Times New Roman" w:hAnsi="Times New Roman" w:cs="Times New Roman"/>
                <w:sz w:val="24"/>
                <w:szCs w:val="24"/>
              </w:rPr>
              <w:t xml:space="preserve">rst-generation college students. </w:t>
            </w:r>
            <w:r w:rsidRPr="002407FC">
              <w:rPr>
                <w:rFonts w:ascii="Times New Roman" w:hAnsi="Times New Roman" w:cs="Times New Roman"/>
                <w:i/>
                <w:sz w:val="24"/>
                <w:szCs w:val="24"/>
              </w:rPr>
              <w:t>Journal of</w:t>
            </w:r>
            <w:r w:rsidR="00913E76">
              <w:rPr>
                <w:rFonts w:ascii="Times New Roman" w:hAnsi="Times New Roman" w:cs="Times New Roman"/>
                <w:i/>
                <w:sz w:val="24"/>
                <w:szCs w:val="24"/>
              </w:rPr>
              <w:t xml:space="preserve"> </w:t>
            </w:r>
            <w:r w:rsidRPr="002407FC">
              <w:rPr>
                <w:rFonts w:ascii="Times New Roman" w:hAnsi="Times New Roman" w:cs="Times New Roman"/>
                <w:i/>
                <w:sz w:val="24"/>
                <w:szCs w:val="24"/>
              </w:rPr>
              <w:t>College Student Development, 50</w:t>
            </w:r>
            <w:r w:rsidRPr="002E68AF">
              <w:rPr>
                <w:rFonts w:ascii="Times New Roman" w:hAnsi="Times New Roman" w:cs="Times New Roman"/>
                <w:sz w:val="24"/>
                <w:szCs w:val="24"/>
              </w:rPr>
              <w:t>(1), 87–103. doi: 10.1353/csd.0.0053</w:t>
            </w:r>
          </w:p>
        </w:tc>
        <w:tc>
          <w:tcPr>
            <w:tcW w:w="2828" w:type="dxa"/>
          </w:tcPr>
          <w:p w14:paraId="348CAFDF" w14:textId="77777777" w:rsidR="000642B6" w:rsidRDefault="0083663D" w:rsidP="000642B6">
            <w:pPr>
              <w:rPr>
                <w:rFonts w:ascii="Times New Roman" w:hAnsi="Times New Roman" w:cs="Times New Roman"/>
                <w:sz w:val="24"/>
                <w:szCs w:val="24"/>
              </w:rPr>
            </w:pPr>
            <w:r w:rsidRPr="005C0D89">
              <w:rPr>
                <w:rFonts w:ascii="Times New Roman" w:hAnsi="Times New Roman" w:cs="Times New Roman"/>
                <w:sz w:val="24"/>
                <w:szCs w:val="24"/>
              </w:rPr>
              <w:t>Study investigates nearly 3</w:t>
            </w:r>
            <w:r w:rsidR="00913E76">
              <w:rPr>
                <w:rFonts w:ascii="Times New Roman" w:hAnsi="Times New Roman" w:cs="Times New Roman"/>
                <w:sz w:val="24"/>
                <w:szCs w:val="24"/>
              </w:rPr>
              <w:t xml:space="preserve">,300 students over four </w:t>
            </w:r>
            <w:r w:rsidRPr="005C0D89">
              <w:rPr>
                <w:rFonts w:ascii="Times New Roman" w:hAnsi="Times New Roman" w:cs="Times New Roman"/>
                <w:sz w:val="24"/>
                <w:szCs w:val="24"/>
              </w:rPr>
              <w:t xml:space="preserve">years.  Sets out to assess factors affecting attrition beyond </w:t>
            </w:r>
            <w:r w:rsidR="000642B6">
              <w:rPr>
                <w:rFonts w:ascii="Times New Roman" w:hAnsi="Times New Roman" w:cs="Times New Roman"/>
                <w:sz w:val="24"/>
                <w:szCs w:val="24"/>
              </w:rPr>
              <w:t xml:space="preserve">label of </w:t>
            </w:r>
            <w:r w:rsidRPr="005C0D89">
              <w:rPr>
                <w:rFonts w:ascii="Times New Roman" w:hAnsi="Times New Roman" w:cs="Times New Roman"/>
                <w:sz w:val="24"/>
                <w:szCs w:val="24"/>
              </w:rPr>
              <w:t xml:space="preserve">first-generation college student.  Study </w:t>
            </w:r>
            <w:r w:rsidR="000642B6">
              <w:rPr>
                <w:rFonts w:ascii="Times New Roman" w:hAnsi="Times New Roman" w:cs="Times New Roman"/>
                <w:sz w:val="24"/>
                <w:szCs w:val="24"/>
              </w:rPr>
              <w:t>conducted</w:t>
            </w:r>
            <w:r w:rsidRPr="005C0D89">
              <w:rPr>
                <w:rFonts w:ascii="Times New Roman" w:hAnsi="Times New Roman" w:cs="Times New Roman"/>
                <w:sz w:val="24"/>
                <w:szCs w:val="24"/>
              </w:rPr>
              <w:t xml:space="preserve"> semi-annual </w:t>
            </w:r>
            <w:r w:rsidR="005C0D0C" w:rsidRPr="005C0D89">
              <w:rPr>
                <w:rFonts w:ascii="Times New Roman" w:hAnsi="Times New Roman" w:cs="Times New Roman"/>
                <w:sz w:val="24"/>
                <w:szCs w:val="24"/>
              </w:rPr>
              <w:t>survey over</w:t>
            </w:r>
            <w:r w:rsidRPr="005C0D89">
              <w:rPr>
                <w:rFonts w:ascii="Times New Roman" w:hAnsi="Times New Roman" w:cs="Times New Roman"/>
                <w:sz w:val="24"/>
                <w:szCs w:val="24"/>
              </w:rPr>
              <w:t xml:space="preserve"> four years, and involved all entering students, not just those </w:t>
            </w:r>
            <w:r w:rsidR="00913E76">
              <w:rPr>
                <w:rFonts w:ascii="Times New Roman" w:hAnsi="Times New Roman" w:cs="Times New Roman"/>
                <w:sz w:val="24"/>
                <w:szCs w:val="24"/>
              </w:rPr>
              <w:t>de</w:t>
            </w:r>
            <w:r w:rsidRPr="005C0D89">
              <w:rPr>
                <w:rFonts w:ascii="Times New Roman" w:hAnsi="Times New Roman" w:cs="Times New Roman"/>
                <w:sz w:val="24"/>
                <w:szCs w:val="24"/>
              </w:rPr>
              <w:t xml:space="preserve">noted as first-generation.  Research outline is comprehensive, and narrative </w:t>
            </w:r>
            <w:r w:rsidR="000642B6">
              <w:rPr>
                <w:rFonts w:ascii="Times New Roman" w:hAnsi="Times New Roman" w:cs="Times New Roman"/>
                <w:sz w:val="24"/>
                <w:szCs w:val="24"/>
              </w:rPr>
              <w:t>strives</w:t>
            </w:r>
            <w:r w:rsidRPr="005C0D89">
              <w:rPr>
                <w:rFonts w:ascii="Times New Roman" w:hAnsi="Times New Roman" w:cs="Times New Roman"/>
                <w:sz w:val="24"/>
                <w:szCs w:val="24"/>
              </w:rPr>
              <w:t xml:space="preserve"> to </w:t>
            </w:r>
            <w:r w:rsidR="00913E76">
              <w:rPr>
                <w:rFonts w:ascii="Times New Roman" w:hAnsi="Times New Roman" w:cs="Times New Roman"/>
                <w:sz w:val="24"/>
                <w:szCs w:val="24"/>
              </w:rPr>
              <w:t>raise awareness</w:t>
            </w:r>
            <w:r w:rsidRPr="005C0D89">
              <w:rPr>
                <w:rFonts w:ascii="Times New Roman" w:hAnsi="Times New Roman" w:cs="Times New Roman"/>
                <w:sz w:val="24"/>
                <w:szCs w:val="24"/>
              </w:rPr>
              <w:t xml:space="preserve"> of unintentional stereotypes, such as expressing surprise as a student’s lack of knowledge about college processes </w:t>
            </w:r>
            <w:r w:rsidRPr="00913E76">
              <w:rPr>
                <w:rFonts w:ascii="Times New Roman" w:hAnsi="Times New Roman" w:cs="Times New Roman"/>
                <w:sz w:val="24"/>
                <w:szCs w:val="24"/>
              </w:rPr>
              <w:t>(p 100).</w:t>
            </w:r>
            <w:r w:rsidRPr="005C0D89">
              <w:rPr>
                <w:rFonts w:ascii="Times New Roman" w:hAnsi="Times New Roman" w:cs="Times New Roman"/>
                <w:sz w:val="24"/>
                <w:szCs w:val="24"/>
              </w:rPr>
              <w:t xml:space="preserve"> Study also notes challenges in assessing factors </w:t>
            </w:r>
            <w:r w:rsidR="000642B6">
              <w:rPr>
                <w:rFonts w:ascii="Times New Roman" w:hAnsi="Times New Roman" w:cs="Times New Roman"/>
                <w:sz w:val="24"/>
                <w:szCs w:val="24"/>
              </w:rPr>
              <w:t xml:space="preserve">that </w:t>
            </w:r>
            <w:r w:rsidRPr="005C0D89">
              <w:rPr>
                <w:rFonts w:ascii="Times New Roman" w:hAnsi="Times New Roman" w:cs="Times New Roman"/>
                <w:sz w:val="24"/>
                <w:szCs w:val="24"/>
              </w:rPr>
              <w:t>affect attrition because most studies focus on those that are</w:t>
            </w:r>
            <w:r w:rsidR="005C0D0C">
              <w:rPr>
                <w:rFonts w:ascii="Times New Roman" w:hAnsi="Times New Roman" w:cs="Times New Roman"/>
                <w:sz w:val="24"/>
                <w:szCs w:val="24"/>
              </w:rPr>
              <w:t xml:space="preserve"> “time-fixed” (Martinez, Sher, </w:t>
            </w:r>
            <w:r w:rsidRPr="005C0D89">
              <w:rPr>
                <w:rFonts w:ascii="Times New Roman" w:hAnsi="Times New Roman" w:cs="Times New Roman"/>
                <w:sz w:val="24"/>
                <w:szCs w:val="24"/>
              </w:rPr>
              <w:t>Krull,</w:t>
            </w:r>
            <w:r w:rsidR="005C0D0C">
              <w:rPr>
                <w:rFonts w:ascii="Times New Roman" w:hAnsi="Times New Roman" w:cs="Times New Roman"/>
                <w:sz w:val="24"/>
                <w:szCs w:val="24"/>
              </w:rPr>
              <w:t xml:space="preserve"> &amp; Wood,</w:t>
            </w:r>
            <w:r w:rsidRPr="005C0D89">
              <w:rPr>
                <w:rFonts w:ascii="Times New Roman" w:hAnsi="Times New Roman" w:cs="Times New Roman"/>
                <w:sz w:val="24"/>
                <w:szCs w:val="24"/>
              </w:rPr>
              <w:t xml:space="preserve"> 2009) or unchanging.  </w:t>
            </w:r>
            <w:r w:rsidR="005C0D0C">
              <w:rPr>
                <w:rFonts w:ascii="Times New Roman" w:hAnsi="Times New Roman" w:cs="Times New Roman"/>
                <w:sz w:val="24"/>
                <w:szCs w:val="24"/>
              </w:rPr>
              <w:t xml:space="preserve">Authors refer to </w:t>
            </w:r>
            <w:r w:rsidRPr="005C0D89">
              <w:rPr>
                <w:rFonts w:ascii="Times New Roman" w:hAnsi="Times New Roman" w:cs="Times New Roman"/>
                <w:sz w:val="24"/>
                <w:szCs w:val="24"/>
              </w:rPr>
              <w:t xml:space="preserve">Ishitani (2003, 2006), whose work is also </w:t>
            </w:r>
            <w:r w:rsidRPr="005C0D89">
              <w:rPr>
                <w:rFonts w:ascii="Times New Roman" w:hAnsi="Times New Roman" w:cs="Times New Roman"/>
                <w:sz w:val="24"/>
                <w:szCs w:val="24"/>
              </w:rPr>
              <w:lastRenderedPageBreak/>
              <w:t xml:space="preserve">reviewed in this annotated bibliography.  Ishitani focused on the factors that are “time-varying” </w:t>
            </w:r>
            <w:r w:rsidRPr="005C0D0C">
              <w:rPr>
                <w:rFonts w:ascii="Times New Roman" w:hAnsi="Times New Roman" w:cs="Times New Roman"/>
                <w:sz w:val="24"/>
                <w:szCs w:val="24"/>
              </w:rPr>
              <w:t>(Martinez et al.),</w:t>
            </w:r>
            <w:r w:rsidRPr="005C0D89">
              <w:rPr>
                <w:rFonts w:ascii="Times New Roman" w:hAnsi="Times New Roman" w:cs="Times New Roman"/>
                <w:sz w:val="24"/>
                <w:szCs w:val="24"/>
              </w:rPr>
              <w:t xml:space="preserve"> or subject to change. </w:t>
            </w:r>
          </w:p>
          <w:p w14:paraId="1443CABE" w14:textId="77777777" w:rsidR="000642B6" w:rsidRPr="005C0D89" w:rsidRDefault="000642B6" w:rsidP="000642B6">
            <w:pPr>
              <w:rPr>
                <w:rFonts w:ascii="Times New Roman" w:hAnsi="Times New Roman" w:cs="Times New Roman"/>
                <w:sz w:val="24"/>
                <w:szCs w:val="24"/>
              </w:rPr>
            </w:pPr>
          </w:p>
        </w:tc>
        <w:tc>
          <w:tcPr>
            <w:tcW w:w="2886" w:type="dxa"/>
          </w:tcPr>
          <w:p w14:paraId="07C58E81" w14:textId="77777777" w:rsidR="0083663D" w:rsidRPr="005C0D89" w:rsidRDefault="0083663D" w:rsidP="00DB4EA6">
            <w:pPr>
              <w:rPr>
                <w:rFonts w:ascii="Times New Roman" w:hAnsi="Times New Roman" w:cs="Times New Roman"/>
                <w:sz w:val="24"/>
                <w:szCs w:val="24"/>
              </w:rPr>
            </w:pPr>
            <w:r w:rsidRPr="005C0D89">
              <w:rPr>
                <w:rFonts w:ascii="Times New Roman" w:hAnsi="Times New Roman" w:cs="Times New Roman"/>
                <w:sz w:val="24"/>
                <w:szCs w:val="24"/>
              </w:rPr>
              <w:lastRenderedPageBreak/>
              <w:t xml:space="preserve">Of studies examined in this annotated bibliography, </w:t>
            </w:r>
            <w:r w:rsidR="00DB4EA6" w:rsidRPr="00DB4EA6">
              <w:rPr>
                <w:rFonts w:ascii="Times New Roman" w:hAnsi="Times New Roman" w:cs="Times New Roman"/>
                <w:sz w:val="24"/>
                <w:szCs w:val="24"/>
              </w:rPr>
              <w:t>Martinez</w:t>
            </w:r>
            <w:r w:rsidRPr="00DB4EA6">
              <w:rPr>
                <w:rFonts w:ascii="Times New Roman" w:hAnsi="Times New Roman" w:cs="Times New Roman"/>
                <w:sz w:val="24"/>
                <w:szCs w:val="24"/>
              </w:rPr>
              <w:t xml:space="preserve"> et al.</w:t>
            </w:r>
            <w:r w:rsidRPr="005C0D89">
              <w:rPr>
                <w:rFonts w:ascii="Times New Roman" w:hAnsi="Times New Roman" w:cs="Times New Roman"/>
                <w:sz w:val="24"/>
                <w:szCs w:val="24"/>
              </w:rPr>
              <w:t xml:space="preserve"> used </w:t>
            </w:r>
            <w:r w:rsidR="00DB4EA6">
              <w:rPr>
                <w:rFonts w:ascii="Times New Roman" w:hAnsi="Times New Roman" w:cs="Times New Roman"/>
                <w:sz w:val="24"/>
                <w:szCs w:val="24"/>
              </w:rPr>
              <w:t xml:space="preserve">one of the </w:t>
            </w:r>
            <w:r w:rsidRPr="005C0D89">
              <w:rPr>
                <w:rFonts w:ascii="Times New Roman" w:hAnsi="Times New Roman" w:cs="Times New Roman"/>
                <w:sz w:val="24"/>
                <w:szCs w:val="24"/>
              </w:rPr>
              <w:t>largest sample size</w:t>
            </w:r>
            <w:r w:rsidR="00DB4EA6">
              <w:rPr>
                <w:rFonts w:ascii="Times New Roman" w:hAnsi="Times New Roman" w:cs="Times New Roman"/>
                <w:sz w:val="24"/>
                <w:szCs w:val="24"/>
              </w:rPr>
              <w:t>s</w:t>
            </w:r>
            <w:r w:rsidRPr="005C0D89">
              <w:rPr>
                <w:rFonts w:ascii="Times New Roman" w:hAnsi="Times New Roman" w:cs="Times New Roman"/>
                <w:sz w:val="24"/>
                <w:szCs w:val="24"/>
              </w:rPr>
              <w:t xml:space="preserve">, but 90% (p. 91) </w:t>
            </w:r>
            <w:r w:rsidR="00DB4EA6">
              <w:rPr>
                <w:rFonts w:ascii="Times New Roman" w:hAnsi="Times New Roman" w:cs="Times New Roman"/>
                <w:sz w:val="24"/>
                <w:szCs w:val="24"/>
              </w:rPr>
              <w:t xml:space="preserve">of students surveyed </w:t>
            </w:r>
            <w:r w:rsidRPr="005C0D89">
              <w:rPr>
                <w:rFonts w:ascii="Times New Roman" w:hAnsi="Times New Roman" w:cs="Times New Roman"/>
                <w:sz w:val="24"/>
                <w:szCs w:val="24"/>
              </w:rPr>
              <w:t xml:space="preserve">were identified as White/non-Hispanic.  </w:t>
            </w:r>
            <w:r w:rsidR="00DB4EA6">
              <w:rPr>
                <w:rFonts w:ascii="Times New Roman" w:hAnsi="Times New Roman" w:cs="Times New Roman"/>
                <w:sz w:val="24"/>
                <w:szCs w:val="24"/>
              </w:rPr>
              <w:t xml:space="preserve">This makes comparisons to other research results difficult if the intention is to study a cultural sub-set of the first-generation college student population. </w:t>
            </w:r>
            <w:r w:rsidRPr="005C0D89">
              <w:rPr>
                <w:rFonts w:ascii="Times New Roman" w:hAnsi="Times New Roman" w:cs="Times New Roman"/>
                <w:sz w:val="24"/>
                <w:szCs w:val="24"/>
              </w:rPr>
              <w:t xml:space="preserve"> Article has value in its graphical representations – different tha</w:t>
            </w:r>
            <w:r w:rsidR="00DB4EA6">
              <w:rPr>
                <w:rFonts w:ascii="Times New Roman" w:hAnsi="Times New Roman" w:cs="Times New Roman"/>
                <w:sz w:val="24"/>
                <w:szCs w:val="24"/>
              </w:rPr>
              <w:t>n</w:t>
            </w:r>
            <w:r w:rsidRPr="005C0D89">
              <w:rPr>
                <w:rFonts w:ascii="Times New Roman" w:hAnsi="Times New Roman" w:cs="Times New Roman"/>
                <w:sz w:val="24"/>
                <w:szCs w:val="24"/>
              </w:rPr>
              <w:t xml:space="preserve"> other studies’ text-only approach.  Example: adapting Tinto’s (1993) model of attrition (</w:t>
            </w:r>
            <w:r w:rsidR="00DB4EA6">
              <w:rPr>
                <w:rFonts w:ascii="Times New Roman" w:hAnsi="Times New Roman" w:cs="Times New Roman"/>
                <w:sz w:val="24"/>
                <w:szCs w:val="24"/>
              </w:rPr>
              <w:t xml:space="preserve">as cited in Martinez et al.) </w:t>
            </w:r>
            <w:r w:rsidRPr="005C0D89">
              <w:rPr>
                <w:rFonts w:ascii="Times New Roman" w:hAnsi="Times New Roman" w:cs="Times New Roman"/>
                <w:sz w:val="24"/>
                <w:szCs w:val="24"/>
              </w:rPr>
              <w:t xml:space="preserve">specifically to first-generation college students.  </w:t>
            </w:r>
            <w:r w:rsidR="00DB4EA6">
              <w:rPr>
                <w:rFonts w:ascii="Times New Roman" w:hAnsi="Times New Roman" w:cs="Times New Roman"/>
                <w:sz w:val="24"/>
                <w:szCs w:val="24"/>
              </w:rPr>
              <w:t>Like Ishitani (2006), a</w:t>
            </w:r>
            <w:r w:rsidRPr="005C0D89">
              <w:rPr>
                <w:rFonts w:ascii="Times New Roman" w:hAnsi="Times New Roman" w:cs="Times New Roman"/>
                <w:sz w:val="24"/>
                <w:szCs w:val="24"/>
              </w:rPr>
              <w:t xml:space="preserve">uthors note the limitations of their study, including the wide range of personal factors that affect student attrition.  They call for an expansion of study </w:t>
            </w:r>
            <w:r w:rsidRPr="005C0D89">
              <w:rPr>
                <w:rFonts w:ascii="Times New Roman" w:hAnsi="Times New Roman" w:cs="Times New Roman"/>
                <w:sz w:val="24"/>
                <w:szCs w:val="24"/>
              </w:rPr>
              <w:lastRenderedPageBreak/>
              <w:t xml:space="preserve">to be more interdisciplinary </w:t>
            </w:r>
            <w:r w:rsidRPr="00DB4EA6">
              <w:rPr>
                <w:rFonts w:ascii="Times New Roman" w:hAnsi="Times New Roman" w:cs="Times New Roman"/>
                <w:sz w:val="24"/>
                <w:szCs w:val="24"/>
              </w:rPr>
              <w:t>(p 101).</w:t>
            </w:r>
          </w:p>
        </w:tc>
        <w:tc>
          <w:tcPr>
            <w:tcW w:w="2828" w:type="dxa"/>
          </w:tcPr>
          <w:p w14:paraId="40F8962C" w14:textId="77777777" w:rsidR="0083663D" w:rsidRPr="005C0D89" w:rsidRDefault="0083663D" w:rsidP="008D5E4A">
            <w:pPr>
              <w:rPr>
                <w:rFonts w:ascii="Times New Roman" w:hAnsi="Times New Roman" w:cs="Times New Roman"/>
                <w:sz w:val="24"/>
                <w:szCs w:val="24"/>
              </w:rPr>
            </w:pPr>
            <w:r w:rsidRPr="005C0D89">
              <w:rPr>
                <w:rFonts w:ascii="Times New Roman" w:hAnsi="Times New Roman" w:cs="Times New Roman"/>
                <w:sz w:val="24"/>
                <w:szCs w:val="24"/>
              </w:rPr>
              <w:lastRenderedPageBreak/>
              <w:t xml:space="preserve">What first caught my attention in this study is that information on first-generation status was provided by the university’s Registrar’s Office.  Examining possible data sources is one component of my action research study.  </w:t>
            </w:r>
            <w:r w:rsidR="002E4FA6">
              <w:rPr>
                <w:rFonts w:ascii="Times New Roman" w:hAnsi="Times New Roman" w:cs="Times New Roman"/>
                <w:sz w:val="24"/>
                <w:szCs w:val="24"/>
              </w:rPr>
              <w:t xml:space="preserve">Like the </w:t>
            </w:r>
            <w:r w:rsidR="002E4FA6" w:rsidRPr="008812E4">
              <w:rPr>
                <w:rFonts w:ascii="Times New Roman" w:eastAsia="Times New Roman" w:hAnsi="Times New Roman" w:cs="Times New Roman"/>
                <w:sz w:val="24"/>
                <w:szCs w:val="24"/>
              </w:rPr>
              <w:t xml:space="preserve">Garriott, Flores, </w:t>
            </w:r>
            <w:r w:rsidR="002E4FA6">
              <w:rPr>
                <w:rFonts w:ascii="Times New Roman" w:eastAsia="Times New Roman" w:hAnsi="Times New Roman" w:cs="Times New Roman"/>
                <w:sz w:val="24"/>
                <w:szCs w:val="24"/>
              </w:rPr>
              <w:t>and</w:t>
            </w:r>
            <w:r w:rsidR="002E4FA6" w:rsidRPr="008812E4">
              <w:rPr>
                <w:rFonts w:ascii="Times New Roman" w:eastAsia="Times New Roman" w:hAnsi="Times New Roman" w:cs="Times New Roman"/>
                <w:sz w:val="24"/>
                <w:szCs w:val="24"/>
              </w:rPr>
              <w:t xml:space="preserve"> Martens</w:t>
            </w:r>
            <w:r w:rsidR="002E4FA6">
              <w:rPr>
                <w:rFonts w:ascii="Times New Roman" w:eastAsia="Times New Roman" w:hAnsi="Times New Roman" w:cs="Times New Roman"/>
                <w:sz w:val="24"/>
                <w:szCs w:val="24"/>
              </w:rPr>
              <w:t xml:space="preserve"> </w:t>
            </w:r>
            <w:r w:rsidR="002E4FA6" w:rsidRPr="008812E4">
              <w:rPr>
                <w:rFonts w:ascii="Times New Roman" w:eastAsia="Times New Roman" w:hAnsi="Times New Roman" w:cs="Times New Roman"/>
                <w:sz w:val="24"/>
                <w:szCs w:val="24"/>
              </w:rPr>
              <w:t>(2013)</w:t>
            </w:r>
            <w:r w:rsidR="002E4FA6">
              <w:rPr>
                <w:rFonts w:ascii="Times New Roman" w:eastAsia="Times New Roman" w:hAnsi="Times New Roman" w:cs="Times New Roman"/>
                <w:sz w:val="24"/>
                <w:szCs w:val="24"/>
              </w:rPr>
              <w:t xml:space="preserve"> and </w:t>
            </w:r>
            <w:r w:rsidRPr="002E4FA6">
              <w:rPr>
                <w:rFonts w:ascii="Times New Roman" w:hAnsi="Times New Roman" w:cs="Times New Roman"/>
                <w:sz w:val="24"/>
                <w:szCs w:val="24"/>
              </w:rPr>
              <w:t>Ishitani (2013) s</w:t>
            </w:r>
            <w:r w:rsidRPr="005C0D89">
              <w:rPr>
                <w:rFonts w:ascii="Times New Roman" w:hAnsi="Times New Roman" w:cs="Times New Roman"/>
                <w:sz w:val="24"/>
                <w:szCs w:val="24"/>
              </w:rPr>
              <w:t xml:space="preserve">tudies, I struggle to understand the specifics of the quantitative analysis, but charts and graphs in </w:t>
            </w:r>
            <w:r w:rsidRPr="008D5E4A">
              <w:rPr>
                <w:rFonts w:ascii="Times New Roman" w:hAnsi="Times New Roman" w:cs="Times New Roman"/>
                <w:sz w:val="24"/>
                <w:szCs w:val="24"/>
              </w:rPr>
              <w:t>Martinez et al</w:t>
            </w:r>
            <w:r w:rsidR="008D5E4A">
              <w:rPr>
                <w:rFonts w:ascii="Times New Roman" w:hAnsi="Times New Roman" w:cs="Times New Roman"/>
                <w:sz w:val="24"/>
                <w:szCs w:val="24"/>
              </w:rPr>
              <w:t xml:space="preserve">. </w:t>
            </w:r>
            <w:r w:rsidRPr="005C0D89">
              <w:rPr>
                <w:rFonts w:ascii="Times New Roman" w:hAnsi="Times New Roman" w:cs="Times New Roman"/>
                <w:sz w:val="24"/>
                <w:szCs w:val="24"/>
              </w:rPr>
              <w:t xml:space="preserve">serve as useful visual aids.  Results of </w:t>
            </w:r>
            <w:r w:rsidR="008D5E4A">
              <w:rPr>
                <w:rFonts w:ascii="Times New Roman" w:hAnsi="Times New Roman" w:cs="Times New Roman"/>
                <w:sz w:val="24"/>
                <w:szCs w:val="24"/>
              </w:rPr>
              <w:t xml:space="preserve">the </w:t>
            </w:r>
            <w:r w:rsidRPr="005C0D89">
              <w:rPr>
                <w:rFonts w:ascii="Times New Roman" w:hAnsi="Times New Roman" w:cs="Times New Roman"/>
                <w:sz w:val="24"/>
                <w:szCs w:val="24"/>
              </w:rPr>
              <w:t xml:space="preserve">study support </w:t>
            </w:r>
            <w:r w:rsidR="008D5E4A">
              <w:rPr>
                <w:rFonts w:ascii="Times New Roman" w:hAnsi="Times New Roman" w:cs="Times New Roman"/>
                <w:sz w:val="24"/>
                <w:szCs w:val="24"/>
              </w:rPr>
              <w:t xml:space="preserve">the </w:t>
            </w:r>
            <w:r w:rsidRPr="005C0D89">
              <w:rPr>
                <w:rFonts w:ascii="Times New Roman" w:hAnsi="Times New Roman" w:cs="Times New Roman"/>
                <w:sz w:val="24"/>
                <w:szCs w:val="24"/>
              </w:rPr>
              <w:t>idea that special attention must be paid to the career development needs of the first-generation college student</w:t>
            </w:r>
            <w:r w:rsidR="008D5E4A">
              <w:rPr>
                <w:rFonts w:ascii="Times New Roman" w:hAnsi="Times New Roman" w:cs="Times New Roman"/>
                <w:sz w:val="24"/>
                <w:szCs w:val="24"/>
              </w:rPr>
              <w:t xml:space="preserve"> population.  I</w:t>
            </w:r>
            <w:r w:rsidRPr="005C0D89">
              <w:rPr>
                <w:rFonts w:ascii="Times New Roman" w:hAnsi="Times New Roman" w:cs="Times New Roman"/>
                <w:sz w:val="24"/>
                <w:szCs w:val="24"/>
              </w:rPr>
              <w:t xml:space="preserve"> </w:t>
            </w:r>
            <w:r w:rsidR="008D5E4A">
              <w:rPr>
                <w:rFonts w:ascii="Times New Roman" w:hAnsi="Times New Roman" w:cs="Times New Roman"/>
                <w:sz w:val="24"/>
                <w:szCs w:val="24"/>
              </w:rPr>
              <w:t>a</w:t>
            </w:r>
            <w:r w:rsidRPr="005C0D89">
              <w:rPr>
                <w:rFonts w:ascii="Times New Roman" w:hAnsi="Times New Roman" w:cs="Times New Roman"/>
                <w:sz w:val="24"/>
                <w:szCs w:val="24"/>
              </w:rPr>
              <w:t xml:space="preserve">ppreciate the rationale that future study should be interdisciplinary.  Although presented from </w:t>
            </w:r>
            <w:r w:rsidR="008D5E4A">
              <w:rPr>
                <w:rFonts w:ascii="Times New Roman" w:hAnsi="Times New Roman" w:cs="Times New Roman"/>
                <w:sz w:val="24"/>
                <w:szCs w:val="24"/>
              </w:rPr>
              <w:t xml:space="preserve">a </w:t>
            </w:r>
            <w:r w:rsidRPr="005C0D89">
              <w:rPr>
                <w:rFonts w:ascii="Times New Roman" w:hAnsi="Times New Roman" w:cs="Times New Roman"/>
                <w:sz w:val="24"/>
                <w:szCs w:val="24"/>
              </w:rPr>
              <w:t xml:space="preserve">quantitative perspective to </w:t>
            </w:r>
            <w:r w:rsidRPr="005C0D89">
              <w:rPr>
                <w:rFonts w:ascii="Times New Roman" w:hAnsi="Times New Roman" w:cs="Times New Roman"/>
                <w:sz w:val="24"/>
                <w:szCs w:val="24"/>
              </w:rPr>
              <w:lastRenderedPageBreak/>
              <w:t xml:space="preserve">create broad-based results, it </w:t>
            </w:r>
            <w:r w:rsidR="008D5E4A">
              <w:rPr>
                <w:rFonts w:ascii="Times New Roman" w:hAnsi="Times New Roman" w:cs="Times New Roman"/>
                <w:sz w:val="24"/>
                <w:szCs w:val="24"/>
              </w:rPr>
              <w:t xml:space="preserve">has relevance to </w:t>
            </w:r>
            <w:r w:rsidRPr="005C0D89">
              <w:rPr>
                <w:rFonts w:ascii="Times New Roman" w:hAnsi="Times New Roman" w:cs="Times New Roman"/>
                <w:sz w:val="24"/>
                <w:szCs w:val="24"/>
              </w:rPr>
              <w:t>AR</w:t>
            </w:r>
            <w:r w:rsidR="008D5E4A">
              <w:rPr>
                <w:rFonts w:ascii="Times New Roman" w:hAnsi="Times New Roman" w:cs="Times New Roman"/>
                <w:sz w:val="24"/>
                <w:szCs w:val="24"/>
              </w:rPr>
              <w:t xml:space="preserve">’s approach of a </w:t>
            </w:r>
            <w:r w:rsidRPr="005C0D89">
              <w:rPr>
                <w:rFonts w:ascii="Times New Roman" w:hAnsi="Times New Roman" w:cs="Times New Roman"/>
                <w:sz w:val="24"/>
                <w:szCs w:val="24"/>
              </w:rPr>
              <w:t>smaller, more personalized scale.</w:t>
            </w:r>
          </w:p>
        </w:tc>
      </w:tr>
      <w:tr w:rsidR="0083663D" w:rsidRPr="008D4898" w14:paraId="59459101" w14:textId="77777777" w:rsidTr="0083663D">
        <w:tc>
          <w:tcPr>
            <w:tcW w:w="0" w:type="auto"/>
          </w:tcPr>
          <w:p w14:paraId="47DD041A"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lastRenderedPageBreak/>
              <w:t>Attrition/</w:t>
            </w:r>
          </w:p>
          <w:p w14:paraId="04F32534" w14:textId="77777777" w:rsidR="0083663D"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Retention</w:t>
            </w:r>
          </w:p>
        </w:tc>
        <w:tc>
          <w:tcPr>
            <w:tcW w:w="3084" w:type="dxa"/>
          </w:tcPr>
          <w:p w14:paraId="7EE6E180" w14:textId="77777777" w:rsidR="0083663D" w:rsidRDefault="0083663D" w:rsidP="0083663D">
            <w:pPr>
              <w:autoSpaceDE w:val="0"/>
              <w:autoSpaceDN w:val="0"/>
              <w:adjustRightInd w:val="0"/>
              <w:rPr>
                <w:rFonts w:cs="Times New Roman"/>
              </w:rPr>
            </w:pPr>
            <w:r w:rsidRPr="00B26978">
              <w:rPr>
                <w:rFonts w:ascii="Times New Roman" w:hAnsi="Times New Roman" w:cs="Times New Roman"/>
                <w:sz w:val="24"/>
                <w:szCs w:val="24"/>
              </w:rPr>
              <w:t>Shelton, C. (2011). Helping first-generation college students succeed.</w:t>
            </w:r>
            <w:r>
              <w:rPr>
                <w:rFonts w:ascii="Times New Roman" w:hAnsi="Times New Roman" w:cs="Times New Roman"/>
                <w:sz w:val="24"/>
                <w:szCs w:val="24"/>
              </w:rPr>
              <w:t xml:space="preserve"> </w:t>
            </w:r>
            <w:r w:rsidRPr="002A4FF4">
              <w:rPr>
                <w:rFonts w:ascii="Times New Roman" w:hAnsi="Times New Roman" w:cs="Times New Roman"/>
                <w:i/>
                <w:sz w:val="24"/>
                <w:szCs w:val="24"/>
              </w:rPr>
              <w:t>Jo</w:t>
            </w:r>
            <w:r w:rsidRPr="00B26978">
              <w:rPr>
                <w:rFonts w:ascii="Times New Roman" w:hAnsi="Times New Roman" w:cs="Times New Roman"/>
                <w:i/>
                <w:iCs/>
                <w:sz w:val="24"/>
                <w:szCs w:val="24"/>
              </w:rPr>
              <w:t>urnal of Psychological Issues in Organizational Culture</w:t>
            </w:r>
            <w:r w:rsidRPr="00B26978">
              <w:rPr>
                <w:rFonts w:ascii="Times New Roman" w:hAnsi="Times New Roman" w:cs="Times New Roman"/>
                <w:sz w:val="24"/>
                <w:szCs w:val="24"/>
              </w:rPr>
              <w:t xml:space="preserve">, </w:t>
            </w:r>
            <w:r w:rsidRPr="00B26978">
              <w:rPr>
                <w:rFonts w:ascii="Times New Roman" w:hAnsi="Times New Roman" w:cs="Times New Roman"/>
                <w:i/>
                <w:sz w:val="24"/>
                <w:szCs w:val="24"/>
              </w:rPr>
              <w:t>1</w:t>
            </w:r>
            <w:r w:rsidRPr="00B26978">
              <w:rPr>
                <w:rFonts w:ascii="Times New Roman" w:hAnsi="Times New Roman" w:cs="Times New Roman"/>
                <w:sz w:val="24"/>
                <w:szCs w:val="24"/>
              </w:rPr>
              <w:t>(</w:t>
            </w:r>
            <w:r w:rsidR="00647660">
              <w:rPr>
                <w:rFonts w:ascii="Times New Roman" w:hAnsi="Times New Roman" w:cs="Times New Roman"/>
                <w:sz w:val="24"/>
                <w:szCs w:val="24"/>
              </w:rPr>
              <w:t xml:space="preserve">4). 63-75. doi: </w:t>
            </w:r>
            <w:r w:rsidRPr="00B26978">
              <w:rPr>
                <w:rFonts w:ascii="Times New Roman" w:hAnsi="Times New Roman" w:cs="Times New Roman"/>
                <w:sz w:val="24"/>
                <w:szCs w:val="24"/>
              </w:rPr>
              <w:t>10.1002/jpoc.20041</w:t>
            </w:r>
          </w:p>
          <w:p w14:paraId="7A65F2BE" w14:textId="77777777" w:rsidR="0083663D" w:rsidRPr="008D4898" w:rsidRDefault="0083663D" w:rsidP="0083663D">
            <w:pPr>
              <w:pStyle w:val="References"/>
              <w:ind w:left="0" w:hanging="29"/>
              <w:rPr>
                <w:rFonts w:cs="Times New Roman"/>
              </w:rPr>
            </w:pPr>
          </w:p>
        </w:tc>
        <w:tc>
          <w:tcPr>
            <w:tcW w:w="2828" w:type="dxa"/>
          </w:tcPr>
          <w:p w14:paraId="341E5DFB" w14:textId="77777777" w:rsidR="0083663D" w:rsidRPr="00CF3716" w:rsidRDefault="0083663D" w:rsidP="00550E32">
            <w:pPr>
              <w:rPr>
                <w:rFonts w:ascii="Times New Roman" w:hAnsi="Times New Roman" w:cs="Times New Roman"/>
                <w:color w:val="000000" w:themeColor="text1"/>
                <w:sz w:val="24"/>
                <w:szCs w:val="24"/>
              </w:rPr>
            </w:pPr>
            <w:r w:rsidRPr="00647660">
              <w:rPr>
                <w:rFonts w:ascii="Times New Roman" w:hAnsi="Times New Roman" w:cs="Times New Roman"/>
                <w:sz w:val="24"/>
                <w:szCs w:val="24"/>
              </w:rPr>
              <w:t xml:space="preserve">Thoroughly cites existing research on the demographics of first-generation students and the factors that influence their successful pursuit of post-secondary education. </w:t>
            </w:r>
            <w:r w:rsidR="00550E32" w:rsidRPr="00647660">
              <w:rPr>
                <w:rFonts w:ascii="Times New Roman" w:hAnsi="Times New Roman" w:cs="Times New Roman"/>
                <w:sz w:val="24"/>
                <w:szCs w:val="24"/>
              </w:rPr>
              <w:t xml:space="preserve">Citing a 2001 report from the National Center for Education Statistics, </w:t>
            </w:r>
            <w:r w:rsidR="00647660" w:rsidRPr="00647660">
              <w:rPr>
                <w:rFonts w:ascii="Times New Roman" w:hAnsi="Times New Roman" w:cs="Times New Roman"/>
                <w:sz w:val="24"/>
                <w:szCs w:val="24"/>
              </w:rPr>
              <w:t>they use the standard definition (Hart, 1998) of first-generation college student as those whose parents have a high school education or less</w:t>
            </w:r>
            <w:r w:rsidR="00647660">
              <w:rPr>
                <w:rFonts w:ascii="Times New Roman" w:hAnsi="Times New Roman" w:cs="Times New Roman"/>
                <w:color w:val="000000" w:themeColor="text1"/>
                <w:sz w:val="24"/>
                <w:szCs w:val="24"/>
              </w:rPr>
              <w:t xml:space="preserve">.  </w:t>
            </w:r>
            <w:r w:rsidRPr="00CF3716">
              <w:rPr>
                <w:rFonts w:ascii="Times New Roman" w:hAnsi="Times New Roman" w:cs="Times New Roman"/>
                <w:color w:val="000000" w:themeColor="text1"/>
                <w:sz w:val="24"/>
                <w:szCs w:val="24"/>
              </w:rPr>
              <w:t>T</w:t>
            </w:r>
            <w:r w:rsidR="00647660">
              <w:rPr>
                <w:rFonts w:ascii="Times New Roman" w:hAnsi="Times New Roman" w:cs="Times New Roman"/>
                <w:color w:val="000000" w:themeColor="text1"/>
                <w:sz w:val="24"/>
                <w:szCs w:val="24"/>
              </w:rPr>
              <w:t xml:space="preserve">he author </w:t>
            </w:r>
            <w:r w:rsidRPr="00CF3716">
              <w:rPr>
                <w:rFonts w:ascii="Times New Roman" w:hAnsi="Times New Roman" w:cs="Times New Roman"/>
                <w:color w:val="000000" w:themeColor="text1"/>
                <w:sz w:val="24"/>
                <w:szCs w:val="24"/>
              </w:rPr>
              <w:t xml:space="preserve">provides </w:t>
            </w:r>
            <w:r w:rsidR="00647660">
              <w:rPr>
                <w:rFonts w:ascii="Times New Roman" w:hAnsi="Times New Roman" w:cs="Times New Roman"/>
                <w:color w:val="000000" w:themeColor="text1"/>
                <w:sz w:val="24"/>
                <w:szCs w:val="24"/>
              </w:rPr>
              <w:t xml:space="preserve">several </w:t>
            </w:r>
            <w:r w:rsidRPr="00CF3716">
              <w:rPr>
                <w:rFonts w:ascii="Times New Roman" w:hAnsi="Times New Roman" w:cs="Times New Roman"/>
                <w:color w:val="000000" w:themeColor="text1"/>
                <w:sz w:val="24"/>
                <w:szCs w:val="24"/>
              </w:rPr>
              <w:t>examples of studies conduct</w:t>
            </w:r>
            <w:r w:rsidR="00647660">
              <w:rPr>
                <w:rFonts w:ascii="Times New Roman" w:hAnsi="Times New Roman" w:cs="Times New Roman"/>
                <w:color w:val="000000" w:themeColor="text1"/>
                <w:sz w:val="24"/>
                <w:szCs w:val="24"/>
              </w:rPr>
              <w:t xml:space="preserve">ed on this population, identifies key characteristics of such students, and recommends </w:t>
            </w:r>
            <w:r w:rsidRPr="00CF3716">
              <w:rPr>
                <w:rFonts w:ascii="Times New Roman" w:hAnsi="Times New Roman" w:cs="Times New Roman"/>
                <w:color w:val="000000" w:themeColor="text1"/>
                <w:sz w:val="24"/>
                <w:szCs w:val="24"/>
              </w:rPr>
              <w:t>engagement activities to support students towards degree completion.</w:t>
            </w:r>
          </w:p>
          <w:p w14:paraId="0C0842E0" w14:textId="77777777" w:rsidR="0083663D" w:rsidRPr="00CF3716" w:rsidRDefault="0083663D" w:rsidP="0083663D">
            <w:pPr>
              <w:rPr>
                <w:rFonts w:ascii="Times New Roman" w:hAnsi="Times New Roman" w:cs="Times New Roman"/>
                <w:color w:val="000000" w:themeColor="text1"/>
                <w:sz w:val="24"/>
                <w:szCs w:val="24"/>
              </w:rPr>
            </w:pPr>
            <w:r w:rsidRPr="00CF3716">
              <w:rPr>
                <w:rFonts w:ascii="Times New Roman" w:hAnsi="Times New Roman" w:cs="Times New Roman"/>
                <w:color w:val="000000" w:themeColor="text1"/>
                <w:sz w:val="24"/>
                <w:szCs w:val="24"/>
              </w:rPr>
              <w:t xml:space="preserve"> </w:t>
            </w:r>
          </w:p>
        </w:tc>
        <w:tc>
          <w:tcPr>
            <w:tcW w:w="2886" w:type="dxa"/>
          </w:tcPr>
          <w:p w14:paraId="33FA32F0" w14:textId="77777777" w:rsidR="0083663D" w:rsidRPr="00CF3716" w:rsidRDefault="0083663D" w:rsidP="0083663D">
            <w:pPr>
              <w:rPr>
                <w:rFonts w:ascii="Times New Roman" w:hAnsi="Times New Roman" w:cs="Times New Roman"/>
                <w:color w:val="000000" w:themeColor="text1"/>
                <w:sz w:val="24"/>
                <w:szCs w:val="24"/>
              </w:rPr>
            </w:pPr>
            <w:r w:rsidRPr="00CF3716">
              <w:rPr>
                <w:rFonts w:ascii="Times New Roman" w:hAnsi="Times New Roman" w:cs="Times New Roman"/>
                <w:color w:val="000000" w:themeColor="text1"/>
                <w:sz w:val="24"/>
                <w:szCs w:val="24"/>
              </w:rPr>
              <w:t xml:space="preserve">Article is written in a clear, easy-to-follow format.  Most references are current, and ample evidence is provided to support the author’s claim that first-general college students face challenges distinct from their non-first-generation classmates.  </w:t>
            </w:r>
            <w:r w:rsidR="00550E32">
              <w:rPr>
                <w:rFonts w:ascii="Times New Roman" w:hAnsi="Times New Roman" w:cs="Times New Roman"/>
                <w:color w:val="000000" w:themeColor="text1"/>
                <w:sz w:val="24"/>
                <w:szCs w:val="24"/>
              </w:rPr>
              <w:t xml:space="preserve">Similar to McMurray &amp; Sorrells (2009)’s work also discussed in </w:t>
            </w:r>
            <w:r w:rsidR="00647660">
              <w:rPr>
                <w:rFonts w:ascii="Times New Roman" w:hAnsi="Times New Roman" w:cs="Times New Roman"/>
                <w:color w:val="000000" w:themeColor="text1"/>
                <w:sz w:val="24"/>
                <w:szCs w:val="24"/>
              </w:rPr>
              <w:t xml:space="preserve">this </w:t>
            </w:r>
            <w:r w:rsidR="00550E32">
              <w:rPr>
                <w:rFonts w:ascii="Times New Roman" w:hAnsi="Times New Roman" w:cs="Times New Roman"/>
                <w:color w:val="000000" w:themeColor="text1"/>
                <w:sz w:val="24"/>
                <w:szCs w:val="24"/>
              </w:rPr>
              <w:t xml:space="preserve">literature </w:t>
            </w:r>
            <w:r w:rsidRPr="00CF3716">
              <w:rPr>
                <w:rFonts w:ascii="Times New Roman" w:hAnsi="Times New Roman" w:cs="Times New Roman"/>
                <w:color w:val="000000" w:themeColor="text1"/>
                <w:sz w:val="24"/>
                <w:szCs w:val="24"/>
              </w:rPr>
              <w:t>review, Shelton addresses the topic from a faculty/</w:t>
            </w:r>
            <w:r w:rsidR="00647660">
              <w:rPr>
                <w:rFonts w:ascii="Times New Roman" w:hAnsi="Times New Roman" w:cs="Times New Roman"/>
                <w:color w:val="000000" w:themeColor="text1"/>
                <w:sz w:val="24"/>
                <w:szCs w:val="24"/>
              </w:rPr>
              <w:t xml:space="preserve"> </w:t>
            </w:r>
            <w:r w:rsidRPr="00CF3716">
              <w:rPr>
                <w:rFonts w:ascii="Times New Roman" w:hAnsi="Times New Roman" w:cs="Times New Roman"/>
                <w:color w:val="000000" w:themeColor="text1"/>
                <w:sz w:val="24"/>
                <w:szCs w:val="24"/>
              </w:rPr>
              <w:t>academic perspective, not solely from that of student affairs.</w:t>
            </w:r>
          </w:p>
          <w:p w14:paraId="2080F76F" w14:textId="77777777" w:rsidR="0083663D" w:rsidRPr="00CF3716" w:rsidRDefault="0083663D" w:rsidP="0083663D">
            <w:pPr>
              <w:rPr>
                <w:rFonts w:ascii="Times New Roman" w:hAnsi="Times New Roman" w:cs="Times New Roman"/>
                <w:color w:val="000000" w:themeColor="text1"/>
                <w:sz w:val="24"/>
                <w:szCs w:val="24"/>
              </w:rPr>
            </w:pPr>
          </w:p>
        </w:tc>
        <w:tc>
          <w:tcPr>
            <w:tcW w:w="2828" w:type="dxa"/>
          </w:tcPr>
          <w:p w14:paraId="0EA1136D" w14:textId="77777777" w:rsidR="00550E32" w:rsidRDefault="007107D5" w:rsidP="0083663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most valuable component of th</w:t>
            </w:r>
            <w:r w:rsidR="0083663D" w:rsidRPr="00CF3716">
              <w:rPr>
                <w:rFonts w:ascii="Times New Roman" w:hAnsi="Times New Roman" w:cs="Times New Roman"/>
                <w:color w:val="000000" w:themeColor="text1"/>
                <w:sz w:val="24"/>
                <w:szCs w:val="24"/>
              </w:rPr>
              <w:t xml:space="preserve">is article </w:t>
            </w:r>
            <w:r>
              <w:rPr>
                <w:rFonts w:ascii="Times New Roman" w:hAnsi="Times New Roman" w:cs="Times New Roman"/>
                <w:color w:val="000000" w:themeColor="text1"/>
                <w:sz w:val="24"/>
                <w:szCs w:val="24"/>
              </w:rPr>
              <w:t xml:space="preserve">is the extensive reference list.  The identification of such varied </w:t>
            </w:r>
            <w:r w:rsidR="0083663D" w:rsidRPr="00CF3716">
              <w:rPr>
                <w:rFonts w:ascii="Times New Roman" w:hAnsi="Times New Roman" w:cs="Times New Roman"/>
                <w:color w:val="000000" w:themeColor="text1"/>
                <w:sz w:val="24"/>
                <w:szCs w:val="24"/>
              </w:rPr>
              <w:t>literature</w:t>
            </w:r>
            <w:r>
              <w:rPr>
                <w:rFonts w:ascii="Times New Roman" w:hAnsi="Times New Roman" w:cs="Times New Roman"/>
                <w:color w:val="000000" w:themeColor="text1"/>
                <w:sz w:val="24"/>
                <w:szCs w:val="24"/>
              </w:rPr>
              <w:t xml:space="preserve"> will be of great use in justifying the necessity of an action research plan in my environment</w:t>
            </w:r>
            <w:r w:rsidR="0083663D" w:rsidRPr="00CF3716">
              <w:rPr>
                <w:rFonts w:ascii="Times New Roman" w:hAnsi="Times New Roman" w:cs="Times New Roman"/>
                <w:color w:val="000000" w:themeColor="text1"/>
                <w:sz w:val="24"/>
                <w:szCs w:val="24"/>
              </w:rPr>
              <w:t>.  The</w:t>
            </w:r>
            <w:r>
              <w:rPr>
                <w:rFonts w:ascii="Times New Roman" w:hAnsi="Times New Roman" w:cs="Times New Roman"/>
                <w:color w:val="000000" w:themeColor="text1"/>
                <w:sz w:val="24"/>
                <w:szCs w:val="24"/>
              </w:rPr>
              <w:t xml:space="preserve"> article supports</w:t>
            </w:r>
            <w:r w:rsidR="0083663D" w:rsidRPr="00CF371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establishment of</w:t>
            </w:r>
            <w:r w:rsidR="0083663D" w:rsidRPr="00CF3716">
              <w:rPr>
                <w:rFonts w:ascii="Times New Roman" w:hAnsi="Times New Roman" w:cs="Times New Roman"/>
                <w:color w:val="000000" w:themeColor="text1"/>
                <w:sz w:val="24"/>
                <w:szCs w:val="24"/>
              </w:rPr>
              <w:t xml:space="preserve"> learning communities for students, which are key in the implementation of action research.</w:t>
            </w:r>
            <w:r w:rsidR="00550E32">
              <w:rPr>
                <w:rFonts w:ascii="Times New Roman" w:hAnsi="Times New Roman" w:cs="Times New Roman"/>
                <w:color w:val="000000" w:themeColor="text1"/>
                <w:sz w:val="24"/>
                <w:szCs w:val="24"/>
              </w:rPr>
              <w:t xml:space="preserve">  This learning community concept also ties directly into my career center’s existing Career Pathways Program (personal communication, 2013), which incorporate</w:t>
            </w:r>
            <w:r>
              <w:rPr>
                <w:rFonts w:ascii="Times New Roman" w:hAnsi="Times New Roman" w:cs="Times New Roman"/>
                <w:color w:val="000000" w:themeColor="text1"/>
                <w:sz w:val="24"/>
                <w:szCs w:val="24"/>
              </w:rPr>
              <w:t>s</w:t>
            </w:r>
            <w:r w:rsidR="00550E32">
              <w:rPr>
                <w:rFonts w:ascii="Times New Roman" w:hAnsi="Times New Roman" w:cs="Times New Roman"/>
                <w:color w:val="000000" w:themeColor="text1"/>
                <w:sz w:val="24"/>
                <w:szCs w:val="24"/>
              </w:rPr>
              <w:t xml:space="preserve"> career planning activities into </w:t>
            </w:r>
            <w:r w:rsidR="00C805CE">
              <w:rPr>
                <w:rFonts w:ascii="Times New Roman" w:hAnsi="Times New Roman" w:cs="Times New Roman"/>
                <w:color w:val="000000" w:themeColor="text1"/>
                <w:sz w:val="24"/>
                <w:szCs w:val="24"/>
              </w:rPr>
              <w:t>core</w:t>
            </w:r>
            <w:r w:rsidR="00550E32">
              <w:rPr>
                <w:rFonts w:ascii="Times New Roman" w:hAnsi="Times New Roman" w:cs="Times New Roman"/>
                <w:color w:val="000000" w:themeColor="text1"/>
                <w:sz w:val="24"/>
                <w:szCs w:val="24"/>
              </w:rPr>
              <w:t xml:space="preserve"> business courses.</w:t>
            </w:r>
          </w:p>
          <w:p w14:paraId="5472F59E" w14:textId="77777777" w:rsidR="0083663D" w:rsidRPr="00CF3716" w:rsidRDefault="00550E32" w:rsidP="0083663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c>
      </w:tr>
      <w:tr w:rsidR="00A562C6" w:rsidRPr="008D4898" w14:paraId="74C22229" w14:textId="77777777" w:rsidTr="00A562C6">
        <w:tc>
          <w:tcPr>
            <w:tcW w:w="0" w:type="auto"/>
            <w:shd w:val="clear" w:color="auto" w:fill="BFBFBF" w:themeFill="background1" w:themeFillShade="BF"/>
          </w:tcPr>
          <w:p w14:paraId="5CD8AEB3" w14:textId="77777777" w:rsidR="00A562C6" w:rsidRDefault="00A562C6" w:rsidP="0083663D">
            <w:pPr>
              <w:rPr>
                <w:rFonts w:ascii="Times New Roman" w:hAnsi="Times New Roman" w:cs="Times New Roman"/>
                <w:sz w:val="24"/>
                <w:szCs w:val="24"/>
              </w:rPr>
            </w:pPr>
          </w:p>
        </w:tc>
        <w:tc>
          <w:tcPr>
            <w:tcW w:w="3084" w:type="dxa"/>
            <w:shd w:val="clear" w:color="auto" w:fill="BFBFBF" w:themeFill="background1" w:themeFillShade="BF"/>
          </w:tcPr>
          <w:p w14:paraId="7FB2F2F9" w14:textId="77777777" w:rsidR="00A562C6" w:rsidRPr="008812E4" w:rsidRDefault="00A562C6" w:rsidP="0083663D">
            <w:pPr>
              <w:autoSpaceDE w:val="0"/>
              <w:autoSpaceDN w:val="0"/>
              <w:adjustRightInd w:val="0"/>
              <w:rPr>
                <w:rFonts w:ascii="Times New Roman" w:eastAsia="Times New Roman" w:hAnsi="Times New Roman" w:cs="Times New Roman"/>
                <w:sz w:val="24"/>
                <w:szCs w:val="24"/>
              </w:rPr>
            </w:pPr>
          </w:p>
        </w:tc>
        <w:tc>
          <w:tcPr>
            <w:tcW w:w="2828" w:type="dxa"/>
            <w:shd w:val="clear" w:color="auto" w:fill="BFBFBF" w:themeFill="background1" w:themeFillShade="BF"/>
          </w:tcPr>
          <w:p w14:paraId="0F203485" w14:textId="77777777" w:rsidR="00A562C6" w:rsidRPr="00645A85" w:rsidRDefault="00A562C6" w:rsidP="0083663D">
            <w:pPr>
              <w:rPr>
                <w:rFonts w:ascii="Times New Roman" w:hAnsi="Times New Roman" w:cs="Times New Roman"/>
                <w:sz w:val="24"/>
                <w:szCs w:val="24"/>
              </w:rPr>
            </w:pPr>
          </w:p>
        </w:tc>
        <w:tc>
          <w:tcPr>
            <w:tcW w:w="2886" w:type="dxa"/>
            <w:shd w:val="clear" w:color="auto" w:fill="BFBFBF" w:themeFill="background1" w:themeFillShade="BF"/>
          </w:tcPr>
          <w:p w14:paraId="618B81BF" w14:textId="77777777" w:rsidR="00A562C6" w:rsidRPr="00C12DB9" w:rsidRDefault="00A562C6" w:rsidP="0083663D">
            <w:pPr>
              <w:rPr>
                <w:rFonts w:ascii="Times New Roman" w:hAnsi="Times New Roman" w:cs="Times New Roman"/>
                <w:sz w:val="24"/>
                <w:szCs w:val="24"/>
              </w:rPr>
            </w:pPr>
          </w:p>
        </w:tc>
        <w:tc>
          <w:tcPr>
            <w:tcW w:w="2828" w:type="dxa"/>
            <w:shd w:val="clear" w:color="auto" w:fill="BFBFBF" w:themeFill="background1" w:themeFillShade="BF"/>
          </w:tcPr>
          <w:p w14:paraId="3FFD5567" w14:textId="77777777" w:rsidR="00A562C6" w:rsidRPr="00C12DB9" w:rsidRDefault="00A562C6" w:rsidP="0083663D">
            <w:pPr>
              <w:rPr>
                <w:rFonts w:ascii="Times New Roman" w:hAnsi="Times New Roman" w:cs="Times New Roman"/>
                <w:sz w:val="24"/>
                <w:szCs w:val="24"/>
              </w:rPr>
            </w:pPr>
          </w:p>
        </w:tc>
      </w:tr>
      <w:tr w:rsidR="0083663D" w:rsidRPr="008D4898" w14:paraId="273187D9" w14:textId="77777777" w:rsidTr="0083663D">
        <w:tc>
          <w:tcPr>
            <w:tcW w:w="0" w:type="auto"/>
          </w:tcPr>
          <w:p w14:paraId="56A5859D" w14:textId="77777777" w:rsidR="0083663D" w:rsidRPr="00A562C6" w:rsidRDefault="0083663D" w:rsidP="0083663D">
            <w:pPr>
              <w:rPr>
                <w:rFonts w:ascii="Times New Roman" w:hAnsi="Times New Roman" w:cs="Times New Roman"/>
                <w:b/>
                <w:i/>
                <w:sz w:val="24"/>
                <w:szCs w:val="24"/>
              </w:rPr>
            </w:pPr>
            <w:r w:rsidRPr="00A562C6">
              <w:rPr>
                <w:rFonts w:ascii="Times New Roman" w:hAnsi="Times New Roman" w:cs="Times New Roman"/>
                <w:b/>
                <w:i/>
                <w:sz w:val="24"/>
                <w:szCs w:val="24"/>
              </w:rPr>
              <w:t>Career</w:t>
            </w:r>
          </w:p>
          <w:p w14:paraId="2703C8A7" w14:textId="77777777" w:rsidR="0083663D" w:rsidRPr="008D4898" w:rsidRDefault="0083663D" w:rsidP="0083663D">
            <w:pPr>
              <w:rPr>
                <w:rFonts w:ascii="Times New Roman" w:hAnsi="Times New Roman" w:cs="Times New Roman"/>
                <w:sz w:val="24"/>
                <w:szCs w:val="24"/>
              </w:rPr>
            </w:pPr>
            <w:r w:rsidRPr="00A562C6">
              <w:rPr>
                <w:rFonts w:ascii="Times New Roman" w:hAnsi="Times New Roman" w:cs="Times New Roman"/>
                <w:b/>
                <w:i/>
                <w:sz w:val="24"/>
                <w:szCs w:val="24"/>
              </w:rPr>
              <w:t>Development</w:t>
            </w:r>
          </w:p>
        </w:tc>
        <w:tc>
          <w:tcPr>
            <w:tcW w:w="3084" w:type="dxa"/>
          </w:tcPr>
          <w:p w14:paraId="573588BB" w14:textId="77777777" w:rsidR="0083663D" w:rsidRPr="008812E4" w:rsidRDefault="0083663D" w:rsidP="0083663D">
            <w:pPr>
              <w:autoSpaceDE w:val="0"/>
              <w:autoSpaceDN w:val="0"/>
              <w:adjustRightInd w:val="0"/>
              <w:rPr>
                <w:rFonts w:ascii="Times New Roman" w:eastAsia="Times New Roman" w:hAnsi="Times New Roman" w:cs="Times New Roman"/>
                <w:sz w:val="24"/>
                <w:szCs w:val="24"/>
              </w:rPr>
            </w:pPr>
            <w:proofErr w:type="spellStart"/>
            <w:r w:rsidRPr="00FF696E">
              <w:rPr>
                <w:rFonts w:ascii="Times New Roman" w:eastAsia="Times New Roman" w:hAnsi="Times New Roman" w:cs="Times New Roman"/>
                <w:sz w:val="24"/>
                <w:szCs w:val="24"/>
                <w:lang w:val="es-PR"/>
              </w:rPr>
              <w:t>Garriott</w:t>
            </w:r>
            <w:proofErr w:type="spellEnd"/>
            <w:r w:rsidRPr="00FF696E">
              <w:rPr>
                <w:rFonts w:ascii="Times New Roman" w:eastAsia="Times New Roman" w:hAnsi="Times New Roman" w:cs="Times New Roman"/>
                <w:sz w:val="24"/>
                <w:szCs w:val="24"/>
                <w:lang w:val="es-PR"/>
              </w:rPr>
              <w:t xml:space="preserve">, P. O., Flores, L. Y., &amp; Martens, M. P. (2013). </w:t>
            </w:r>
            <w:r w:rsidRPr="008812E4">
              <w:rPr>
                <w:rFonts w:ascii="Times New Roman" w:eastAsia="Times New Roman" w:hAnsi="Times New Roman" w:cs="Times New Roman"/>
                <w:sz w:val="24"/>
                <w:szCs w:val="24"/>
              </w:rPr>
              <w:t xml:space="preserve">Predicting the math/science career goals of low-income prospective first-generation college students. </w:t>
            </w:r>
            <w:r w:rsidRPr="008812E4">
              <w:rPr>
                <w:rFonts w:ascii="Times New Roman" w:eastAsia="Times New Roman" w:hAnsi="Times New Roman" w:cs="Times New Roman"/>
                <w:i/>
                <w:sz w:val="24"/>
                <w:szCs w:val="24"/>
              </w:rPr>
              <w:t>Journal of Counseling Psychology, 60</w:t>
            </w:r>
            <w:r w:rsidRPr="008812E4">
              <w:rPr>
                <w:rFonts w:ascii="Times New Roman" w:eastAsia="Times New Roman" w:hAnsi="Times New Roman" w:cs="Times New Roman"/>
                <w:sz w:val="24"/>
                <w:szCs w:val="24"/>
              </w:rPr>
              <w:t>(2), 200–209. doi: 10.1037/a0032074</w:t>
            </w:r>
          </w:p>
          <w:p w14:paraId="3BCB5483" w14:textId="77777777" w:rsidR="0083663D" w:rsidRPr="00F35D2F" w:rsidRDefault="0083663D" w:rsidP="0083663D">
            <w:pPr>
              <w:autoSpaceDE w:val="0"/>
              <w:autoSpaceDN w:val="0"/>
              <w:adjustRightInd w:val="0"/>
              <w:rPr>
                <w:rFonts w:ascii="Times New Roman" w:eastAsia="Times New Roman" w:hAnsi="Times New Roman" w:cs="Times New Roman"/>
                <w:color w:val="0070C0"/>
                <w:sz w:val="24"/>
                <w:szCs w:val="24"/>
              </w:rPr>
            </w:pPr>
          </w:p>
        </w:tc>
        <w:tc>
          <w:tcPr>
            <w:tcW w:w="2828" w:type="dxa"/>
          </w:tcPr>
          <w:p w14:paraId="0275F29F" w14:textId="77777777" w:rsidR="0083663D" w:rsidRPr="00645A85" w:rsidRDefault="0083663D" w:rsidP="0083663D">
            <w:pPr>
              <w:rPr>
                <w:rFonts w:ascii="Times New Roman" w:hAnsi="Times New Roman" w:cs="Times New Roman"/>
                <w:sz w:val="24"/>
                <w:szCs w:val="24"/>
              </w:rPr>
            </w:pPr>
            <w:r w:rsidRPr="00645A85">
              <w:rPr>
                <w:rFonts w:ascii="Times New Roman" w:hAnsi="Times New Roman" w:cs="Times New Roman"/>
                <w:sz w:val="24"/>
                <w:szCs w:val="24"/>
              </w:rPr>
              <w:t>Outlines quantitative study of low-income prospective first-generation college students.  Examine</w:t>
            </w:r>
            <w:r w:rsidR="001907D7">
              <w:rPr>
                <w:rFonts w:ascii="Times New Roman" w:hAnsi="Times New Roman" w:cs="Times New Roman"/>
                <w:sz w:val="24"/>
                <w:szCs w:val="24"/>
              </w:rPr>
              <w:t>s</w:t>
            </w:r>
            <w:r w:rsidRPr="00645A85">
              <w:rPr>
                <w:rFonts w:ascii="Times New Roman" w:hAnsi="Times New Roman" w:cs="Times New Roman"/>
                <w:sz w:val="24"/>
                <w:szCs w:val="24"/>
              </w:rPr>
              <w:t xml:space="preserve"> the relationships among learning experiences, perceived supports and barriers, and variables like personal interests and goals.  Study specifically uses </w:t>
            </w:r>
            <w:r w:rsidR="00BA08C3" w:rsidRPr="00BA08C3">
              <w:rPr>
                <w:rFonts w:ascii="Times New Roman" w:hAnsi="Times New Roman" w:cs="Times New Roman"/>
                <w:sz w:val="24"/>
                <w:szCs w:val="24"/>
              </w:rPr>
              <w:t xml:space="preserve">Lent, Brown, &amp; Hackett’s (1994) </w:t>
            </w:r>
            <w:r w:rsidRPr="00645A85">
              <w:rPr>
                <w:rFonts w:ascii="Times New Roman" w:hAnsi="Times New Roman" w:cs="Times New Roman"/>
                <w:sz w:val="24"/>
                <w:szCs w:val="24"/>
              </w:rPr>
              <w:t xml:space="preserve">social cognitive career theory </w:t>
            </w:r>
            <w:r w:rsidRPr="00BA08C3">
              <w:rPr>
                <w:rFonts w:ascii="Times New Roman" w:hAnsi="Times New Roman" w:cs="Times New Roman"/>
                <w:sz w:val="24"/>
                <w:szCs w:val="24"/>
              </w:rPr>
              <w:t xml:space="preserve">(SCCT; as cited in </w:t>
            </w:r>
            <w:r w:rsidRPr="00BA08C3">
              <w:rPr>
                <w:rFonts w:ascii="Times New Roman" w:eastAsia="Times New Roman" w:hAnsi="Times New Roman" w:cs="Times New Roman"/>
                <w:sz w:val="24"/>
                <w:szCs w:val="24"/>
              </w:rPr>
              <w:t xml:space="preserve">Garriott, Flores, </w:t>
            </w:r>
            <w:r w:rsidR="00BA08C3" w:rsidRPr="00BA08C3">
              <w:rPr>
                <w:rFonts w:ascii="Times New Roman" w:eastAsia="Times New Roman" w:hAnsi="Times New Roman" w:cs="Times New Roman"/>
                <w:sz w:val="24"/>
                <w:szCs w:val="24"/>
              </w:rPr>
              <w:t xml:space="preserve">&amp; </w:t>
            </w:r>
            <w:r w:rsidRPr="00BA08C3">
              <w:rPr>
                <w:rFonts w:ascii="Times New Roman" w:eastAsia="Times New Roman" w:hAnsi="Times New Roman" w:cs="Times New Roman"/>
                <w:sz w:val="24"/>
                <w:szCs w:val="24"/>
              </w:rPr>
              <w:t>Martens,</w:t>
            </w:r>
            <w:r w:rsidR="00BA08C3" w:rsidRPr="00BA08C3">
              <w:rPr>
                <w:rFonts w:ascii="Times New Roman" w:eastAsia="Times New Roman" w:hAnsi="Times New Roman" w:cs="Times New Roman"/>
                <w:sz w:val="24"/>
                <w:szCs w:val="24"/>
              </w:rPr>
              <w:t xml:space="preserve"> </w:t>
            </w:r>
            <w:r w:rsidRPr="00BA08C3">
              <w:rPr>
                <w:rFonts w:ascii="Times New Roman" w:eastAsia="Times New Roman" w:hAnsi="Times New Roman" w:cs="Times New Roman"/>
                <w:sz w:val="24"/>
                <w:szCs w:val="24"/>
              </w:rPr>
              <w:t xml:space="preserve">2013) </w:t>
            </w:r>
            <w:r w:rsidR="00BA08C3">
              <w:rPr>
                <w:rFonts w:ascii="Times New Roman" w:hAnsi="Times New Roman" w:cs="Times New Roman"/>
                <w:sz w:val="24"/>
                <w:szCs w:val="24"/>
              </w:rPr>
              <w:t xml:space="preserve">to predict the choice of math and </w:t>
            </w:r>
            <w:r w:rsidRPr="00645A85">
              <w:rPr>
                <w:rFonts w:ascii="Times New Roman" w:hAnsi="Times New Roman" w:cs="Times New Roman"/>
                <w:sz w:val="24"/>
                <w:szCs w:val="24"/>
              </w:rPr>
              <w:t xml:space="preserve">science </w:t>
            </w:r>
            <w:r w:rsidR="00BA08C3">
              <w:rPr>
                <w:rFonts w:ascii="Times New Roman" w:hAnsi="Times New Roman" w:cs="Times New Roman"/>
                <w:sz w:val="24"/>
                <w:szCs w:val="24"/>
              </w:rPr>
              <w:t xml:space="preserve">as career </w:t>
            </w:r>
            <w:r w:rsidRPr="00645A85">
              <w:rPr>
                <w:rFonts w:ascii="Times New Roman" w:hAnsi="Times New Roman" w:cs="Times New Roman"/>
                <w:sz w:val="24"/>
                <w:szCs w:val="24"/>
              </w:rPr>
              <w:t xml:space="preserve">goals </w:t>
            </w:r>
            <w:r w:rsidR="00BA08C3">
              <w:rPr>
                <w:rFonts w:ascii="Times New Roman" w:hAnsi="Times New Roman" w:cs="Times New Roman"/>
                <w:sz w:val="24"/>
                <w:szCs w:val="24"/>
              </w:rPr>
              <w:t>within</w:t>
            </w:r>
            <w:r w:rsidRPr="00645A85">
              <w:rPr>
                <w:rFonts w:ascii="Times New Roman" w:hAnsi="Times New Roman" w:cs="Times New Roman"/>
                <w:sz w:val="24"/>
                <w:szCs w:val="24"/>
              </w:rPr>
              <w:t xml:space="preserve"> this population.  Study is predicated on other studies </w:t>
            </w:r>
            <w:r w:rsidR="00931003">
              <w:rPr>
                <w:rFonts w:ascii="Times New Roman" w:hAnsi="Times New Roman" w:cs="Times New Roman"/>
                <w:sz w:val="24"/>
                <w:szCs w:val="24"/>
              </w:rPr>
              <w:t xml:space="preserve">that </w:t>
            </w:r>
            <w:r w:rsidRPr="00645A85">
              <w:rPr>
                <w:rFonts w:ascii="Times New Roman" w:hAnsi="Times New Roman" w:cs="Times New Roman"/>
                <w:sz w:val="24"/>
                <w:szCs w:val="24"/>
              </w:rPr>
              <w:t>report</w:t>
            </w:r>
            <w:r w:rsidR="00931003">
              <w:rPr>
                <w:rFonts w:ascii="Times New Roman" w:hAnsi="Times New Roman" w:cs="Times New Roman"/>
                <w:sz w:val="24"/>
                <w:szCs w:val="24"/>
              </w:rPr>
              <w:t>ed</w:t>
            </w:r>
            <w:r w:rsidRPr="00645A85">
              <w:rPr>
                <w:rFonts w:ascii="Times New Roman" w:hAnsi="Times New Roman" w:cs="Times New Roman"/>
                <w:sz w:val="24"/>
                <w:szCs w:val="24"/>
              </w:rPr>
              <w:t xml:space="preserve"> deficiencies in STEM career preparation programs for underrepresented groups even as US Bureau of Labor Statistics data</w:t>
            </w:r>
            <w:r w:rsidR="00931003">
              <w:rPr>
                <w:rFonts w:ascii="Times New Roman" w:hAnsi="Times New Roman" w:cs="Times New Roman"/>
                <w:sz w:val="24"/>
                <w:szCs w:val="24"/>
              </w:rPr>
              <w:t xml:space="preserve"> (2007) highlighted</w:t>
            </w:r>
            <w:r w:rsidRPr="00645A85">
              <w:rPr>
                <w:rFonts w:ascii="Times New Roman" w:hAnsi="Times New Roman" w:cs="Times New Roman"/>
                <w:sz w:val="24"/>
                <w:szCs w:val="24"/>
              </w:rPr>
              <w:t xml:space="preserve"> an increasing demand for a STEM-based workforce</w:t>
            </w:r>
            <w:r w:rsidR="00931003">
              <w:rPr>
                <w:rFonts w:ascii="Times New Roman" w:hAnsi="Times New Roman" w:cs="Times New Roman"/>
                <w:sz w:val="24"/>
                <w:szCs w:val="24"/>
              </w:rPr>
              <w:t xml:space="preserve"> </w:t>
            </w:r>
            <w:r w:rsidR="00931003" w:rsidRPr="00931003">
              <w:rPr>
                <w:rFonts w:ascii="Times New Roman" w:hAnsi="Times New Roman" w:cs="Times New Roman"/>
                <w:sz w:val="24"/>
                <w:szCs w:val="24"/>
              </w:rPr>
              <w:t>(Garriott et al., 2013)</w:t>
            </w:r>
            <w:r w:rsidRPr="00931003">
              <w:rPr>
                <w:rFonts w:ascii="Times New Roman" w:hAnsi="Times New Roman" w:cs="Times New Roman"/>
                <w:sz w:val="24"/>
                <w:szCs w:val="24"/>
              </w:rPr>
              <w:t>.</w:t>
            </w:r>
          </w:p>
          <w:p w14:paraId="01E966C0" w14:textId="77777777" w:rsidR="0083663D" w:rsidRPr="00415C4F" w:rsidRDefault="0083663D" w:rsidP="0083663D">
            <w:pPr>
              <w:rPr>
                <w:rFonts w:ascii="Times New Roman" w:hAnsi="Times New Roman" w:cs="Times New Roman"/>
                <w:color w:val="0070C0"/>
                <w:sz w:val="24"/>
                <w:szCs w:val="24"/>
              </w:rPr>
            </w:pPr>
          </w:p>
        </w:tc>
        <w:tc>
          <w:tcPr>
            <w:tcW w:w="2886" w:type="dxa"/>
          </w:tcPr>
          <w:p w14:paraId="721794F0" w14:textId="77777777" w:rsidR="0083663D" w:rsidRPr="00C12DB9" w:rsidRDefault="0083663D" w:rsidP="0001539A">
            <w:pPr>
              <w:rPr>
                <w:rFonts w:ascii="Times New Roman" w:hAnsi="Times New Roman" w:cs="Times New Roman"/>
                <w:sz w:val="24"/>
                <w:szCs w:val="24"/>
              </w:rPr>
            </w:pPr>
            <w:r w:rsidRPr="00C12DB9">
              <w:rPr>
                <w:rFonts w:ascii="Times New Roman" w:hAnsi="Times New Roman" w:cs="Times New Roman"/>
                <w:sz w:val="24"/>
                <w:szCs w:val="24"/>
              </w:rPr>
              <w:t>Using Hart’s elements for analyzing the rea</w:t>
            </w:r>
            <w:r w:rsidR="0001539A">
              <w:rPr>
                <w:rFonts w:ascii="Times New Roman" w:hAnsi="Times New Roman" w:cs="Times New Roman"/>
                <w:sz w:val="24"/>
                <w:szCs w:val="24"/>
              </w:rPr>
              <w:t>soning of this research project (1998, p. 56)</w:t>
            </w:r>
            <w:r w:rsidRPr="00C12DB9">
              <w:rPr>
                <w:rFonts w:ascii="Times New Roman" w:hAnsi="Times New Roman" w:cs="Times New Roman"/>
                <w:sz w:val="24"/>
                <w:szCs w:val="24"/>
              </w:rPr>
              <w:t xml:space="preserve">, the aim and purpose </w:t>
            </w:r>
            <w:r w:rsidR="0001539A">
              <w:rPr>
                <w:rFonts w:ascii="Times New Roman" w:hAnsi="Times New Roman" w:cs="Times New Roman"/>
                <w:sz w:val="24"/>
                <w:szCs w:val="24"/>
              </w:rPr>
              <w:t xml:space="preserve">of this study </w:t>
            </w:r>
            <w:r w:rsidRPr="00C12DB9">
              <w:rPr>
                <w:rFonts w:ascii="Times New Roman" w:hAnsi="Times New Roman" w:cs="Times New Roman"/>
                <w:sz w:val="24"/>
                <w:szCs w:val="24"/>
              </w:rPr>
              <w:t>were to use a specific framework (SCCT) as the basis of a study on the pursuit of science/math careers.  Evidence was provided to support the claim that barriers exist for underrepresented students in pursuit of such careers.  Several instruments were used to gather data.  The style of the presentation was methodical and detailed.  Specific ethical issues were not addressed, though the study’s authors clearly note limitations of their study, including outside influences and</w:t>
            </w:r>
            <w:r w:rsidR="0001539A">
              <w:rPr>
                <w:rFonts w:ascii="Times New Roman" w:hAnsi="Times New Roman" w:cs="Times New Roman"/>
                <w:sz w:val="24"/>
                <w:szCs w:val="24"/>
              </w:rPr>
              <w:t>, much like the study conducted by Martinez et al.,</w:t>
            </w:r>
            <w:r w:rsidRPr="00C12DB9">
              <w:rPr>
                <w:rFonts w:ascii="Times New Roman" w:hAnsi="Times New Roman" w:cs="Times New Roman"/>
                <w:sz w:val="24"/>
                <w:szCs w:val="24"/>
              </w:rPr>
              <w:t xml:space="preserve"> the overrepresentation of White/European American students in the candidate pool </w:t>
            </w:r>
            <w:r w:rsidRPr="0001539A">
              <w:rPr>
                <w:rFonts w:ascii="Times New Roman" w:hAnsi="Times New Roman" w:cs="Times New Roman"/>
                <w:sz w:val="24"/>
                <w:szCs w:val="24"/>
              </w:rPr>
              <w:t>(Garriott et al</w:t>
            </w:r>
            <w:r w:rsidR="0001539A">
              <w:rPr>
                <w:rFonts w:ascii="Times New Roman" w:hAnsi="Times New Roman" w:cs="Times New Roman"/>
                <w:sz w:val="24"/>
                <w:szCs w:val="24"/>
              </w:rPr>
              <w:t>.</w:t>
            </w:r>
            <w:r w:rsidRPr="0001539A">
              <w:rPr>
                <w:rFonts w:ascii="Times New Roman" w:hAnsi="Times New Roman" w:cs="Times New Roman"/>
                <w:sz w:val="24"/>
                <w:szCs w:val="24"/>
              </w:rPr>
              <w:t xml:space="preserve"> p 207).</w:t>
            </w:r>
          </w:p>
        </w:tc>
        <w:tc>
          <w:tcPr>
            <w:tcW w:w="2828" w:type="dxa"/>
          </w:tcPr>
          <w:p w14:paraId="0DB9AD14" w14:textId="77777777" w:rsidR="0083663D" w:rsidRPr="00C12DB9" w:rsidRDefault="0083663D" w:rsidP="00BF2EF2">
            <w:pPr>
              <w:rPr>
                <w:rFonts w:ascii="Times New Roman" w:hAnsi="Times New Roman" w:cs="Times New Roman"/>
                <w:sz w:val="24"/>
                <w:szCs w:val="24"/>
              </w:rPr>
            </w:pPr>
            <w:r w:rsidRPr="00C12DB9">
              <w:rPr>
                <w:rFonts w:ascii="Times New Roman" w:hAnsi="Times New Roman" w:cs="Times New Roman"/>
                <w:sz w:val="24"/>
                <w:szCs w:val="24"/>
              </w:rPr>
              <w:t>While I have a professional interest in STEM careers, my current AR project focuses on business majors.  Given my c</w:t>
            </w:r>
            <w:r w:rsidR="00BF2EF2">
              <w:rPr>
                <w:rFonts w:ascii="Times New Roman" w:hAnsi="Times New Roman" w:cs="Times New Roman"/>
                <w:sz w:val="24"/>
                <w:szCs w:val="24"/>
              </w:rPr>
              <w:t>urrent level of understanding regarding</w:t>
            </w:r>
            <w:r w:rsidRPr="00C12DB9">
              <w:rPr>
                <w:rFonts w:ascii="Times New Roman" w:hAnsi="Times New Roman" w:cs="Times New Roman"/>
                <w:sz w:val="24"/>
                <w:szCs w:val="24"/>
              </w:rPr>
              <w:t xml:space="preserve"> quantitative research, I found this article difficult to follow.  Cited as a possible influence on the study’s findings, I am</w:t>
            </w:r>
            <w:r w:rsidR="00BF2EF2">
              <w:rPr>
                <w:rFonts w:ascii="Times New Roman" w:hAnsi="Times New Roman" w:cs="Times New Roman"/>
                <w:sz w:val="24"/>
                <w:szCs w:val="24"/>
              </w:rPr>
              <w:t>, however,</w:t>
            </w:r>
            <w:r w:rsidRPr="00C12DB9">
              <w:rPr>
                <w:rFonts w:ascii="Times New Roman" w:hAnsi="Times New Roman" w:cs="Times New Roman"/>
                <w:sz w:val="24"/>
                <w:szCs w:val="24"/>
              </w:rPr>
              <w:t xml:space="preserve"> drawn to the federal TRIO programs referenced in this study.</w:t>
            </w:r>
            <w:r w:rsidR="00BF2EF2">
              <w:rPr>
                <w:rFonts w:ascii="Times New Roman" w:hAnsi="Times New Roman" w:cs="Times New Roman"/>
                <w:sz w:val="24"/>
                <w:szCs w:val="24"/>
              </w:rPr>
              <w:t xml:space="preserve">  I anticipate that research a</w:t>
            </w:r>
            <w:r w:rsidRPr="00C12DB9">
              <w:rPr>
                <w:rFonts w:ascii="Times New Roman" w:hAnsi="Times New Roman" w:cs="Times New Roman"/>
                <w:sz w:val="24"/>
                <w:szCs w:val="24"/>
              </w:rPr>
              <w:t>rticles on such programs may y</w:t>
            </w:r>
            <w:r w:rsidR="00BF2EF2">
              <w:rPr>
                <w:rFonts w:ascii="Times New Roman" w:hAnsi="Times New Roman" w:cs="Times New Roman"/>
                <w:sz w:val="24"/>
                <w:szCs w:val="24"/>
              </w:rPr>
              <w:t>ield qualitative</w:t>
            </w:r>
            <w:r w:rsidRPr="00C12DB9">
              <w:rPr>
                <w:rFonts w:ascii="Times New Roman" w:hAnsi="Times New Roman" w:cs="Times New Roman"/>
                <w:sz w:val="24"/>
                <w:szCs w:val="24"/>
              </w:rPr>
              <w:t xml:space="preserve"> data in support of my AR topic.</w:t>
            </w:r>
          </w:p>
        </w:tc>
      </w:tr>
      <w:tr w:rsidR="0083663D" w:rsidRPr="008D4898" w14:paraId="3F61BB50" w14:textId="77777777" w:rsidTr="0083663D">
        <w:tc>
          <w:tcPr>
            <w:tcW w:w="0" w:type="auto"/>
          </w:tcPr>
          <w:p w14:paraId="3235506C" w14:textId="77777777" w:rsidR="0083663D" w:rsidRPr="00A562C6" w:rsidRDefault="0083663D" w:rsidP="0083663D">
            <w:pPr>
              <w:rPr>
                <w:rFonts w:ascii="Times New Roman" w:hAnsi="Times New Roman" w:cs="Times New Roman"/>
                <w:b/>
                <w:i/>
                <w:sz w:val="24"/>
                <w:szCs w:val="24"/>
              </w:rPr>
            </w:pPr>
            <w:r w:rsidRPr="00A562C6">
              <w:rPr>
                <w:rFonts w:ascii="Times New Roman" w:hAnsi="Times New Roman" w:cs="Times New Roman"/>
                <w:b/>
                <w:i/>
                <w:sz w:val="24"/>
                <w:szCs w:val="24"/>
              </w:rPr>
              <w:lastRenderedPageBreak/>
              <w:t>Career Development</w:t>
            </w:r>
          </w:p>
        </w:tc>
        <w:tc>
          <w:tcPr>
            <w:tcW w:w="3084" w:type="dxa"/>
          </w:tcPr>
          <w:p w14:paraId="425B08BD" w14:textId="77777777" w:rsidR="0083663D" w:rsidRPr="002F550F" w:rsidRDefault="0083663D" w:rsidP="0083663D">
            <w:pPr>
              <w:shd w:val="clear" w:color="auto" w:fill="FFFFFF"/>
              <w:outlineLvl w:val="1"/>
              <w:rPr>
                <w:rFonts w:ascii="Times New Roman" w:eastAsia="Times New Roman" w:hAnsi="Times New Roman" w:cs="Times New Roman"/>
                <w:sz w:val="24"/>
                <w:szCs w:val="24"/>
              </w:rPr>
            </w:pPr>
            <w:r w:rsidRPr="002F550F">
              <w:rPr>
                <w:rFonts w:ascii="Times New Roman" w:eastAsia="Times New Roman" w:hAnsi="Times New Roman" w:cs="Times New Roman"/>
                <w:sz w:val="24"/>
                <w:szCs w:val="24"/>
              </w:rPr>
              <w:t>Gibbons, M. M. &amp; Shoffner, M. F. (2004). Prospective first-generation college students: Meeting their needs through social cognitive career theory.</w:t>
            </w:r>
          </w:p>
          <w:p w14:paraId="396B1BC5" w14:textId="77777777" w:rsidR="0083663D" w:rsidRPr="002F550F" w:rsidRDefault="0083663D" w:rsidP="0083663D">
            <w:pPr>
              <w:shd w:val="clear" w:color="auto" w:fill="FFFFFF"/>
              <w:spacing w:line="180" w:lineRule="atLeast"/>
              <w:rPr>
                <w:rFonts w:ascii="Times New Roman" w:eastAsia="Times New Roman" w:hAnsi="Times New Roman" w:cs="Times New Roman"/>
                <w:sz w:val="24"/>
                <w:szCs w:val="24"/>
              </w:rPr>
            </w:pPr>
            <w:r w:rsidRPr="002F550F">
              <w:rPr>
                <w:rFonts w:ascii="Times New Roman" w:eastAsia="Times New Roman" w:hAnsi="Times New Roman" w:cs="Times New Roman"/>
                <w:bCs/>
                <w:i/>
                <w:sz w:val="24"/>
                <w:szCs w:val="24"/>
              </w:rPr>
              <w:t>Professional School Counselin</w:t>
            </w:r>
            <w:r w:rsidRPr="002F550F">
              <w:rPr>
                <w:rFonts w:ascii="Times New Roman" w:eastAsia="Times New Roman" w:hAnsi="Times New Roman" w:cs="Times New Roman"/>
                <w:bCs/>
                <w:sz w:val="24"/>
                <w:szCs w:val="24"/>
              </w:rPr>
              <w:t xml:space="preserve">g, </w:t>
            </w:r>
            <w:r w:rsidRPr="002F550F">
              <w:rPr>
                <w:rFonts w:ascii="Times New Roman" w:eastAsia="Times New Roman" w:hAnsi="Times New Roman" w:cs="Times New Roman"/>
                <w:i/>
                <w:sz w:val="24"/>
                <w:szCs w:val="24"/>
              </w:rPr>
              <w:t>8</w:t>
            </w:r>
            <w:r w:rsidRPr="002F550F">
              <w:rPr>
                <w:rFonts w:ascii="Times New Roman" w:eastAsia="Times New Roman" w:hAnsi="Times New Roman" w:cs="Times New Roman"/>
                <w:sz w:val="24"/>
                <w:szCs w:val="24"/>
              </w:rPr>
              <w:t>(1), 91-97.</w:t>
            </w:r>
          </w:p>
          <w:p w14:paraId="5D1517A0" w14:textId="77777777" w:rsidR="0083663D" w:rsidRPr="008D4898" w:rsidRDefault="0083663D" w:rsidP="0083663D">
            <w:pPr>
              <w:rPr>
                <w:rFonts w:ascii="Times New Roman" w:hAnsi="Times New Roman" w:cs="Times New Roman"/>
                <w:sz w:val="24"/>
                <w:szCs w:val="24"/>
              </w:rPr>
            </w:pPr>
          </w:p>
        </w:tc>
        <w:tc>
          <w:tcPr>
            <w:tcW w:w="2828" w:type="dxa"/>
          </w:tcPr>
          <w:p w14:paraId="0D3844C6" w14:textId="77777777" w:rsidR="0083663D" w:rsidRPr="001C27A8" w:rsidRDefault="001D5E5B" w:rsidP="0083663D">
            <w:pPr>
              <w:rPr>
                <w:rFonts w:ascii="Times New Roman" w:hAnsi="Times New Roman" w:cs="Times New Roman"/>
                <w:sz w:val="24"/>
                <w:szCs w:val="24"/>
              </w:rPr>
            </w:pPr>
            <w:r>
              <w:rPr>
                <w:rFonts w:ascii="Times New Roman" w:hAnsi="Times New Roman" w:cs="Times New Roman"/>
                <w:sz w:val="24"/>
                <w:szCs w:val="24"/>
              </w:rPr>
              <w:t>The f</w:t>
            </w:r>
            <w:r w:rsidR="0083663D" w:rsidRPr="001C27A8">
              <w:rPr>
                <w:rFonts w:ascii="Times New Roman" w:hAnsi="Times New Roman" w:cs="Times New Roman"/>
                <w:sz w:val="24"/>
                <w:szCs w:val="24"/>
              </w:rPr>
              <w:t xml:space="preserve">ocus of </w:t>
            </w:r>
            <w:r w:rsidR="00DE2E7A">
              <w:rPr>
                <w:rFonts w:ascii="Times New Roman" w:hAnsi="Times New Roman" w:cs="Times New Roman"/>
                <w:sz w:val="24"/>
                <w:szCs w:val="24"/>
              </w:rPr>
              <w:t xml:space="preserve">this </w:t>
            </w:r>
            <w:r w:rsidR="0083663D" w:rsidRPr="001C27A8">
              <w:rPr>
                <w:rFonts w:ascii="Times New Roman" w:hAnsi="Times New Roman" w:cs="Times New Roman"/>
                <w:sz w:val="24"/>
                <w:szCs w:val="24"/>
              </w:rPr>
              <w:t xml:space="preserve">article </w:t>
            </w:r>
            <w:r w:rsidR="00DE2E7A">
              <w:rPr>
                <w:rFonts w:ascii="Times New Roman" w:hAnsi="Times New Roman" w:cs="Times New Roman"/>
                <w:sz w:val="24"/>
                <w:szCs w:val="24"/>
              </w:rPr>
              <w:t xml:space="preserve">is on college </w:t>
            </w:r>
            <w:r w:rsidR="0083663D" w:rsidRPr="001C27A8">
              <w:rPr>
                <w:rFonts w:ascii="Times New Roman" w:hAnsi="Times New Roman" w:cs="Times New Roman"/>
                <w:sz w:val="24"/>
                <w:szCs w:val="24"/>
              </w:rPr>
              <w:t xml:space="preserve">preparation from </w:t>
            </w:r>
            <w:r w:rsidR="00DE2E7A">
              <w:rPr>
                <w:rFonts w:ascii="Times New Roman" w:hAnsi="Times New Roman" w:cs="Times New Roman"/>
                <w:sz w:val="24"/>
                <w:szCs w:val="24"/>
              </w:rPr>
              <w:t xml:space="preserve">the </w:t>
            </w:r>
            <w:r w:rsidR="0083663D" w:rsidRPr="001C27A8">
              <w:rPr>
                <w:rFonts w:ascii="Times New Roman" w:hAnsi="Times New Roman" w:cs="Times New Roman"/>
                <w:sz w:val="24"/>
                <w:szCs w:val="24"/>
              </w:rPr>
              <w:t>high school</w:t>
            </w:r>
            <w:r w:rsidR="00DE2E7A">
              <w:rPr>
                <w:rFonts w:ascii="Times New Roman" w:hAnsi="Times New Roman" w:cs="Times New Roman"/>
                <w:sz w:val="24"/>
                <w:szCs w:val="24"/>
              </w:rPr>
              <w:t xml:space="preserve"> students’</w:t>
            </w:r>
            <w:r w:rsidR="0083663D" w:rsidRPr="001C27A8">
              <w:rPr>
                <w:rFonts w:ascii="Times New Roman" w:hAnsi="Times New Roman" w:cs="Times New Roman"/>
                <w:sz w:val="24"/>
                <w:szCs w:val="24"/>
              </w:rPr>
              <w:t xml:space="preserve"> perspective.  Highlights five key areas in which </w:t>
            </w:r>
            <w:r w:rsidR="00DE2E7A">
              <w:rPr>
                <w:rFonts w:ascii="Times New Roman" w:hAnsi="Times New Roman" w:cs="Times New Roman"/>
                <w:sz w:val="24"/>
                <w:szCs w:val="24"/>
              </w:rPr>
              <w:t xml:space="preserve">prospective </w:t>
            </w:r>
            <w:r w:rsidR="0083663D" w:rsidRPr="001C27A8">
              <w:rPr>
                <w:rFonts w:ascii="Times New Roman" w:hAnsi="Times New Roman" w:cs="Times New Roman"/>
                <w:sz w:val="24"/>
                <w:szCs w:val="24"/>
              </w:rPr>
              <w:t xml:space="preserve">first-generation college students think about or approach </w:t>
            </w:r>
            <w:r w:rsidR="00DE2E7A">
              <w:rPr>
                <w:rFonts w:ascii="Times New Roman" w:hAnsi="Times New Roman" w:cs="Times New Roman"/>
                <w:sz w:val="24"/>
                <w:szCs w:val="24"/>
              </w:rPr>
              <w:t xml:space="preserve">the prospect of college </w:t>
            </w:r>
            <w:r w:rsidR="0083663D" w:rsidRPr="001C27A8">
              <w:rPr>
                <w:rFonts w:ascii="Times New Roman" w:hAnsi="Times New Roman" w:cs="Times New Roman"/>
                <w:sz w:val="24"/>
                <w:szCs w:val="24"/>
              </w:rPr>
              <w:t>differently</w:t>
            </w:r>
            <w:r w:rsidR="00DE2E7A">
              <w:rPr>
                <w:rFonts w:ascii="Times New Roman" w:hAnsi="Times New Roman" w:cs="Times New Roman"/>
                <w:sz w:val="24"/>
                <w:szCs w:val="24"/>
              </w:rPr>
              <w:t xml:space="preserve"> than their non-first-generation counterparts; among them are academic preparation, geographic consideration, and the application process itself</w:t>
            </w:r>
            <w:r w:rsidR="0083663D" w:rsidRPr="001C27A8">
              <w:rPr>
                <w:rFonts w:ascii="Times New Roman" w:hAnsi="Times New Roman" w:cs="Times New Roman"/>
                <w:sz w:val="24"/>
                <w:szCs w:val="24"/>
              </w:rPr>
              <w:t xml:space="preserve">.  </w:t>
            </w:r>
            <w:r w:rsidR="00DE2E7A">
              <w:rPr>
                <w:rFonts w:ascii="Times New Roman" w:hAnsi="Times New Roman" w:cs="Times New Roman"/>
                <w:sz w:val="24"/>
                <w:szCs w:val="24"/>
              </w:rPr>
              <w:t>Similar to Garriott et al.</w:t>
            </w:r>
            <w:r w:rsidR="00162CCC">
              <w:rPr>
                <w:rFonts w:ascii="Times New Roman" w:hAnsi="Times New Roman" w:cs="Times New Roman"/>
                <w:sz w:val="24"/>
                <w:szCs w:val="24"/>
              </w:rPr>
              <w:t xml:space="preserve"> (2013)</w:t>
            </w:r>
            <w:r w:rsidR="00DE2E7A">
              <w:rPr>
                <w:rFonts w:ascii="Times New Roman" w:hAnsi="Times New Roman" w:cs="Times New Roman"/>
                <w:sz w:val="24"/>
                <w:szCs w:val="24"/>
              </w:rPr>
              <w:t xml:space="preserve">, </w:t>
            </w:r>
            <w:r w:rsidR="00162CCC">
              <w:rPr>
                <w:rFonts w:ascii="Times New Roman" w:hAnsi="Times New Roman" w:cs="Times New Roman"/>
                <w:sz w:val="24"/>
                <w:szCs w:val="24"/>
              </w:rPr>
              <w:t xml:space="preserve">Gibbons and Shoffner outline </w:t>
            </w:r>
            <w:r w:rsidR="0083663D" w:rsidRPr="001C27A8">
              <w:rPr>
                <w:rFonts w:ascii="Times New Roman" w:hAnsi="Times New Roman" w:cs="Times New Roman"/>
                <w:sz w:val="24"/>
                <w:szCs w:val="24"/>
              </w:rPr>
              <w:t>the basic tenents of Social Cognitive Career Theory</w:t>
            </w:r>
            <w:r w:rsidR="00162CCC">
              <w:rPr>
                <w:rFonts w:ascii="Times New Roman" w:hAnsi="Times New Roman" w:cs="Times New Roman"/>
                <w:sz w:val="24"/>
                <w:szCs w:val="24"/>
              </w:rPr>
              <w:t>.  This article differs from the former’s quantitative study,</w:t>
            </w:r>
            <w:r w:rsidR="0083663D" w:rsidRPr="001C27A8">
              <w:rPr>
                <w:rFonts w:ascii="Times New Roman" w:hAnsi="Times New Roman" w:cs="Times New Roman"/>
                <w:sz w:val="24"/>
                <w:szCs w:val="24"/>
              </w:rPr>
              <w:t xml:space="preserve"> and provides </w:t>
            </w:r>
            <w:r w:rsidR="00162CCC">
              <w:rPr>
                <w:rFonts w:ascii="Times New Roman" w:hAnsi="Times New Roman" w:cs="Times New Roman"/>
                <w:sz w:val="24"/>
                <w:szCs w:val="24"/>
              </w:rPr>
              <w:t xml:space="preserve">a more qualitative approach with </w:t>
            </w:r>
            <w:r w:rsidR="0083663D" w:rsidRPr="001C27A8">
              <w:rPr>
                <w:rFonts w:ascii="Times New Roman" w:hAnsi="Times New Roman" w:cs="Times New Roman"/>
                <w:sz w:val="24"/>
                <w:szCs w:val="24"/>
              </w:rPr>
              <w:t xml:space="preserve">examples to demonstrate concepts.    </w:t>
            </w:r>
          </w:p>
          <w:p w14:paraId="42B305C5" w14:textId="77777777" w:rsidR="0083663D" w:rsidRPr="001C27A8" w:rsidRDefault="0083663D" w:rsidP="0083663D">
            <w:pPr>
              <w:rPr>
                <w:rFonts w:ascii="Times New Roman" w:hAnsi="Times New Roman" w:cs="Times New Roman"/>
                <w:sz w:val="24"/>
                <w:szCs w:val="24"/>
              </w:rPr>
            </w:pPr>
            <w:r w:rsidRPr="001C27A8">
              <w:rPr>
                <w:rFonts w:ascii="Times New Roman" w:hAnsi="Times New Roman" w:cs="Times New Roman"/>
                <w:sz w:val="24"/>
                <w:szCs w:val="24"/>
              </w:rPr>
              <w:t xml:space="preserve"> </w:t>
            </w:r>
          </w:p>
        </w:tc>
        <w:tc>
          <w:tcPr>
            <w:tcW w:w="2886" w:type="dxa"/>
          </w:tcPr>
          <w:p w14:paraId="68F125FD" w14:textId="77777777" w:rsidR="0083663D" w:rsidRPr="001C27A8" w:rsidRDefault="0083663D" w:rsidP="0083663D">
            <w:pPr>
              <w:rPr>
                <w:rFonts w:ascii="Times New Roman" w:hAnsi="Times New Roman" w:cs="Times New Roman"/>
                <w:sz w:val="24"/>
                <w:szCs w:val="24"/>
              </w:rPr>
            </w:pPr>
            <w:r w:rsidRPr="001C27A8">
              <w:rPr>
                <w:rFonts w:ascii="Times New Roman" w:hAnsi="Times New Roman" w:cs="Times New Roman"/>
                <w:sz w:val="24"/>
                <w:szCs w:val="24"/>
              </w:rPr>
              <w:t>Much of the statistical data comes from studies conducted in the early 1990s.  This data set seems to be prevalent throughout several articles, even those written in the current decade.  This calls into question whether or not more recent research has been conducted on this population.</w:t>
            </w:r>
            <w:r w:rsidR="00466956">
              <w:rPr>
                <w:rFonts w:ascii="Times New Roman" w:hAnsi="Times New Roman" w:cs="Times New Roman"/>
                <w:sz w:val="24"/>
                <w:szCs w:val="24"/>
              </w:rPr>
              <w:t xml:space="preserve">  Grounding their research in SCCT, these authors offer definitions of the theories core elements and implications for school counselors. </w:t>
            </w:r>
          </w:p>
          <w:p w14:paraId="064B496F" w14:textId="77777777" w:rsidR="0083663D" w:rsidRPr="001C27A8" w:rsidRDefault="0083663D" w:rsidP="0083663D">
            <w:pPr>
              <w:rPr>
                <w:rFonts w:ascii="Times New Roman" w:hAnsi="Times New Roman" w:cs="Times New Roman"/>
                <w:sz w:val="24"/>
                <w:szCs w:val="24"/>
              </w:rPr>
            </w:pPr>
          </w:p>
        </w:tc>
        <w:tc>
          <w:tcPr>
            <w:tcW w:w="2828" w:type="dxa"/>
          </w:tcPr>
          <w:p w14:paraId="114CD7BB" w14:textId="77777777" w:rsidR="0083663D" w:rsidRPr="001C27A8" w:rsidRDefault="0083663D" w:rsidP="0083663D">
            <w:pPr>
              <w:rPr>
                <w:rFonts w:ascii="Times New Roman" w:hAnsi="Times New Roman" w:cs="Times New Roman"/>
                <w:sz w:val="24"/>
                <w:szCs w:val="24"/>
              </w:rPr>
            </w:pPr>
            <w:r w:rsidRPr="001C27A8">
              <w:rPr>
                <w:rFonts w:ascii="Times New Roman" w:hAnsi="Times New Roman" w:cs="Times New Roman"/>
                <w:sz w:val="24"/>
                <w:szCs w:val="24"/>
              </w:rPr>
              <w:t xml:space="preserve">Article </w:t>
            </w:r>
            <w:r w:rsidR="00B2673A">
              <w:rPr>
                <w:rFonts w:ascii="Times New Roman" w:hAnsi="Times New Roman" w:cs="Times New Roman"/>
                <w:sz w:val="24"/>
                <w:szCs w:val="24"/>
              </w:rPr>
              <w:t>shares a</w:t>
            </w:r>
            <w:r w:rsidRPr="001C27A8">
              <w:rPr>
                <w:rFonts w:ascii="Times New Roman" w:hAnsi="Times New Roman" w:cs="Times New Roman"/>
                <w:sz w:val="24"/>
                <w:szCs w:val="24"/>
              </w:rPr>
              <w:t xml:space="preserve"> detailed story of “Marcus” over the course of several meetings with his high school counselor.  This case study is a valuable tool for understanding the perspectives some first-generation college students may have about college education and the factors that influence their decisions.  </w:t>
            </w:r>
            <w:r w:rsidR="00B2673A">
              <w:rPr>
                <w:rFonts w:ascii="Times New Roman" w:hAnsi="Times New Roman" w:cs="Times New Roman"/>
                <w:sz w:val="24"/>
                <w:szCs w:val="24"/>
              </w:rPr>
              <w:t>Since I work</w:t>
            </w:r>
            <w:r w:rsidRPr="001C27A8">
              <w:rPr>
                <w:rFonts w:ascii="Times New Roman" w:hAnsi="Times New Roman" w:cs="Times New Roman"/>
                <w:sz w:val="24"/>
                <w:szCs w:val="24"/>
              </w:rPr>
              <w:t xml:space="preserve"> with students already enrolled in a 4-year college, this article clearly describes some of the barriers my first-generation students may have already overcome.</w:t>
            </w:r>
          </w:p>
          <w:p w14:paraId="4BFCE172" w14:textId="77777777" w:rsidR="0083663D" w:rsidRPr="001C27A8" w:rsidRDefault="0083663D" w:rsidP="0083663D">
            <w:pPr>
              <w:rPr>
                <w:rFonts w:ascii="Times New Roman" w:hAnsi="Times New Roman" w:cs="Times New Roman"/>
                <w:sz w:val="24"/>
                <w:szCs w:val="24"/>
              </w:rPr>
            </w:pPr>
          </w:p>
        </w:tc>
      </w:tr>
      <w:tr w:rsidR="00A562C6" w:rsidRPr="008D4898" w14:paraId="62C69484" w14:textId="77777777" w:rsidTr="0083663D">
        <w:tc>
          <w:tcPr>
            <w:tcW w:w="0" w:type="auto"/>
          </w:tcPr>
          <w:p w14:paraId="235BD14B"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t>Career</w:t>
            </w:r>
          </w:p>
          <w:p w14:paraId="1478ECEF"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t>Development</w:t>
            </w:r>
          </w:p>
        </w:tc>
        <w:tc>
          <w:tcPr>
            <w:tcW w:w="3084" w:type="dxa"/>
          </w:tcPr>
          <w:p w14:paraId="7E26599F" w14:textId="77777777" w:rsidR="00A562C6" w:rsidRDefault="00A562C6" w:rsidP="00A562C6">
            <w:pPr>
              <w:rPr>
                <w:rFonts w:ascii="Times New Roman" w:hAnsi="Times New Roman" w:cs="Times New Roman"/>
                <w:sz w:val="24"/>
                <w:szCs w:val="24"/>
              </w:rPr>
            </w:pPr>
            <w:r w:rsidRPr="00B26978">
              <w:rPr>
                <w:rFonts w:ascii="Times New Roman" w:hAnsi="Times New Roman" w:cs="Times New Roman"/>
                <w:sz w:val="24"/>
                <w:szCs w:val="24"/>
              </w:rPr>
              <w:t xml:space="preserve">Owens, D., Lacey, K., Rawls, G., &amp; Holbert-Quince, J. (2010). First-generation African American male college students: implications for career counselors. </w:t>
            </w:r>
            <w:r w:rsidRPr="00B26978">
              <w:rPr>
                <w:rFonts w:ascii="Times New Roman" w:hAnsi="Times New Roman" w:cs="Times New Roman"/>
                <w:i/>
                <w:sz w:val="24"/>
                <w:szCs w:val="24"/>
              </w:rPr>
              <w:t xml:space="preserve">The </w:t>
            </w:r>
            <w:r w:rsidRPr="00B26978">
              <w:rPr>
                <w:rFonts w:ascii="Times New Roman" w:hAnsi="Times New Roman" w:cs="Times New Roman"/>
                <w:i/>
                <w:sz w:val="24"/>
                <w:szCs w:val="24"/>
              </w:rPr>
              <w:lastRenderedPageBreak/>
              <w:t>Career Development Quarterly, 58</w:t>
            </w:r>
            <w:r w:rsidRPr="00B26978">
              <w:rPr>
                <w:rFonts w:ascii="Times New Roman" w:hAnsi="Times New Roman" w:cs="Times New Roman"/>
                <w:sz w:val="24"/>
                <w:szCs w:val="24"/>
              </w:rPr>
              <w:t>(4). 291-300.</w:t>
            </w:r>
          </w:p>
          <w:p w14:paraId="20492FEF" w14:textId="77777777" w:rsidR="00A562C6" w:rsidRPr="008D4898" w:rsidRDefault="00A562C6" w:rsidP="00A562C6">
            <w:pPr>
              <w:rPr>
                <w:rFonts w:ascii="Times New Roman" w:hAnsi="Times New Roman" w:cs="Times New Roman"/>
                <w:sz w:val="24"/>
                <w:szCs w:val="24"/>
              </w:rPr>
            </w:pPr>
          </w:p>
        </w:tc>
        <w:tc>
          <w:tcPr>
            <w:tcW w:w="2828" w:type="dxa"/>
          </w:tcPr>
          <w:p w14:paraId="32C0B160" w14:textId="77777777" w:rsidR="00A562C6" w:rsidRDefault="00A562C6" w:rsidP="001E12F4">
            <w:pPr>
              <w:rPr>
                <w:rFonts w:ascii="Times New Roman" w:hAnsi="Times New Roman" w:cs="Times New Roman"/>
                <w:sz w:val="24"/>
                <w:szCs w:val="24"/>
              </w:rPr>
            </w:pPr>
            <w:r w:rsidRPr="007754F3">
              <w:rPr>
                <w:rFonts w:ascii="Times New Roman" w:hAnsi="Times New Roman" w:cs="Times New Roman"/>
                <w:sz w:val="24"/>
                <w:szCs w:val="24"/>
              </w:rPr>
              <w:lastRenderedPageBreak/>
              <w:t xml:space="preserve">Review of enrollment statistics for African American male college students and barriers to degree completion.  Notes that many in this group are </w:t>
            </w:r>
            <w:r w:rsidRPr="007754F3">
              <w:rPr>
                <w:rFonts w:ascii="Times New Roman" w:hAnsi="Times New Roman" w:cs="Times New Roman"/>
                <w:sz w:val="24"/>
                <w:szCs w:val="24"/>
              </w:rPr>
              <w:lastRenderedPageBreak/>
              <w:t>also first-generation college students, creating additional obstacles to overcome.</w:t>
            </w:r>
            <w:r w:rsidR="001E12F4">
              <w:rPr>
                <w:rFonts w:ascii="Times New Roman" w:hAnsi="Times New Roman" w:cs="Times New Roman"/>
                <w:sz w:val="24"/>
                <w:szCs w:val="24"/>
              </w:rPr>
              <w:t xml:space="preserve">  Authors argue that these barriers leave African American at a disadvantage in terms of socioeconomic status and the opportunities that come with successful completion of college.  A</w:t>
            </w:r>
            <w:r w:rsidRPr="007754F3">
              <w:rPr>
                <w:rFonts w:ascii="Times New Roman" w:hAnsi="Times New Roman" w:cs="Times New Roman"/>
                <w:sz w:val="24"/>
                <w:szCs w:val="24"/>
              </w:rPr>
              <w:t>rticle outlines a series of steps student affairs professionals, particularly career counselors, can take to provide support for this particular population.</w:t>
            </w:r>
          </w:p>
          <w:p w14:paraId="256189A4" w14:textId="77777777" w:rsidR="001E12F4" w:rsidRPr="007754F3" w:rsidRDefault="001E12F4" w:rsidP="001E12F4">
            <w:pPr>
              <w:rPr>
                <w:rFonts w:ascii="Times New Roman" w:hAnsi="Times New Roman" w:cs="Times New Roman"/>
                <w:sz w:val="24"/>
                <w:szCs w:val="24"/>
              </w:rPr>
            </w:pPr>
          </w:p>
        </w:tc>
        <w:tc>
          <w:tcPr>
            <w:tcW w:w="2886" w:type="dxa"/>
          </w:tcPr>
          <w:p w14:paraId="29EA2349"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lastRenderedPageBreak/>
              <w:t xml:space="preserve">The style of writing clearly reflects the passion the authors have for this subject matter.  The statistics cited on the population in question are </w:t>
            </w:r>
            <w:r w:rsidRPr="007754F3">
              <w:rPr>
                <w:rFonts w:ascii="Times New Roman" w:hAnsi="Times New Roman" w:cs="Times New Roman"/>
                <w:sz w:val="24"/>
                <w:szCs w:val="24"/>
              </w:rPr>
              <w:lastRenderedPageBreak/>
              <w:t xml:space="preserve">5-10 years older than the date of article, </w:t>
            </w:r>
            <w:r w:rsidR="001E12F4">
              <w:rPr>
                <w:rFonts w:ascii="Times New Roman" w:hAnsi="Times New Roman" w:cs="Times New Roman"/>
                <w:sz w:val="24"/>
                <w:szCs w:val="24"/>
              </w:rPr>
              <w:t xml:space="preserve">possibly </w:t>
            </w:r>
            <w:r w:rsidRPr="007754F3">
              <w:rPr>
                <w:rFonts w:ascii="Times New Roman" w:hAnsi="Times New Roman" w:cs="Times New Roman"/>
                <w:sz w:val="24"/>
                <w:szCs w:val="24"/>
              </w:rPr>
              <w:t xml:space="preserve">raising questions about </w:t>
            </w:r>
            <w:r w:rsidR="001E12F4">
              <w:rPr>
                <w:rFonts w:ascii="Times New Roman" w:hAnsi="Times New Roman" w:cs="Times New Roman"/>
                <w:sz w:val="24"/>
                <w:szCs w:val="24"/>
              </w:rPr>
              <w:t>current trends</w:t>
            </w:r>
            <w:r w:rsidRPr="007754F3">
              <w:rPr>
                <w:rFonts w:ascii="Times New Roman" w:hAnsi="Times New Roman" w:cs="Times New Roman"/>
                <w:sz w:val="24"/>
                <w:szCs w:val="24"/>
              </w:rPr>
              <w:t xml:space="preserve">, 15 years </w:t>
            </w:r>
            <w:r w:rsidR="001E12F4">
              <w:rPr>
                <w:rFonts w:ascii="Times New Roman" w:hAnsi="Times New Roman" w:cs="Times New Roman"/>
                <w:sz w:val="24"/>
                <w:szCs w:val="24"/>
              </w:rPr>
              <w:t>later</w:t>
            </w:r>
            <w:r w:rsidRPr="007754F3">
              <w:rPr>
                <w:rFonts w:ascii="Times New Roman" w:hAnsi="Times New Roman" w:cs="Times New Roman"/>
                <w:sz w:val="24"/>
                <w:szCs w:val="24"/>
              </w:rPr>
              <w:t>.  Some statements seem to be expressing opinion, and at time</w:t>
            </w:r>
            <w:r w:rsidR="001E12F4">
              <w:rPr>
                <w:rFonts w:ascii="Times New Roman" w:hAnsi="Times New Roman" w:cs="Times New Roman"/>
                <w:sz w:val="24"/>
                <w:szCs w:val="24"/>
              </w:rPr>
              <w:t>s</w:t>
            </w:r>
            <w:r w:rsidRPr="007754F3">
              <w:rPr>
                <w:rFonts w:ascii="Times New Roman" w:hAnsi="Times New Roman" w:cs="Times New Roman"/>
                <w:sz w:val="24"/>
                <w:szCs w:val="24"/>
              </w:rPr>
              <w:t>, making broad generalizations about the African</w:t>
            </w:r>
            <w:r w:rsidR="001E12F4">
              <w:rPr>
                <w:rFonts w:ascii="Times New Roman" w:hAnsi="Times New Roman" w:cs="Times New Roman"/>
                <w:sz w:val="24"/>
                <w:szCs w:val="24"/>
              </w:rPr>
              <w:t xml:space="preserve"> American male population.  </w:t>
            </w:r>
            <w:r w:rsidR="000A0D81">
              <w:rPr>
                <w:rFonts w:ascii="Times New Roman" w:hAnsi="Times New Roman" w:cs="Times New Roman"/>
                <w:sz w:val="24"/>
                <w:szCs w:val="24"/>
              </w:rPr>
              <w:t xml:space="preserve">The authors express </w:t>
            </w:r>
            <w:r w:rsidRPr="007754F3">
              <w:rPr>
                <w:rFonts w:ascii="Times New Roman" w:hAnsi="Times New Roman" w:cs="Times New Roman"/>
                <w:sz w:val="24"/>
                <w:szCs w:val="24"/>
              </w:rPr>
              <w:t xml:space="preserve">a clear </w:t>
            </w:r>
            <w:r w:rsidR="000A0D81">
              <w:rPr>
                <w:rFonts w:ascii="Times New Roman" w:hAnsi="Times New Roman" w:cs="Times New Roman"/>
                <w:sz w:val="24"/>
                <w:szCs w:val="24"/>
              </w:rPr>
              <w:t>dislike for</w:t>
            </w:r>
            <w:r w:rsidRPr="007754F3">
              <w:rPr>
                <w:rFonts w:ascii="Times New Roman" w:hAnsi="Times New Roman" w:cs="Times New Roman"/>
                <w:sz w:val="24"/>
                <w:szCs w:val="24"/>
              </w:rPr>
              <w:t xml:space="preserve"> </w:t>
            </w:r>
            <w:r w:rsidR="000A0D81">
              <w:rPr>
                <w:rFonts w:ascii="Times New Roman" w:hAnsi="Times New Roman" w:cs="Times New Roman"/>
                <w:sz w:val="24"/>
                <w:szCs w:val="24"/>
              </w:rPr>
              <w:t>historical</w:t>
            </w:r>
            <w:r w:rsidRPr="007754F3">
              <w:rPr>
                <w:rFonts w:ascii="Times New Roman" w:hAnsi="Times New Roman" w:cs="Times New Roman"/>
                <w:sz w:val="24"/>
                <w:szCs w:val="24"/>
              </w:rPr>
              <w:t xml:space="preserve"> career development theories</w:t>
            </w:r>
            <w:r w:rsidR="000A0D81">
              <w:rPr>
                <w:rFonts w:ascii="Times New Roman" w:hAnsi="Times New Roman" w:cs="Times New Roman"/>
                <w:sz w:val="24"/>
                <w:szCs w:val="24"/>
              </w:rPr>
              <w:t>’ lack of attention to minority students’ needs and note more recent theories better suited to this population.</w:t>
            </w:r>
          </w:p>
          <w:p w14:paraId="16585EAB"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t xml:space="preserve">  </w:t>
            </w:r>
          </w:p>
        </w:tc>
        <w:tc>
          <w:tcPr>
            <w:tcW w:w="2828" w:type="dxa"/>
          </w:tcPr>
          <w:p w14:paraId="573493F8"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lastRenderedPageBreak/>
              <w:t xml:space="preserve">My AR project is to explore the equitability of standard career development practices, and this article highly supports my argument for </w:t>
            </w:r>
            <w:r w:rsidRPr="007754F3">
              <w:rPr>
                <w:rFonts w:ascii="Times New Roman" w:hAnsi="Times New Roman" w:cs="Times New Roman"/>
                <w:sz w:val="24"/>
                <w:szCs w:val="24"/>
              </w:rPr>
              <w:lastRenderedPageBreak/>
              <w:t>the investigation.  Overall, the article provides a comprehensive look at the societal influences on first-generation college students (specifically African American males) and offers some very viable engagement activities for university career centers.  Compared to other articles in this review, this one provides specific actions my AR team could implement.</w:t>
            </w:r>
          </w:p>
          <w:p w14:paraId="171D86BC" w14:textId="77777777" w:rsidR="00A562C6" w:rsidRPr="007754F3" w:rsidRDefault="00A562C6" w:rsidP="00A562C6">
            <w:pPr>
              <w:rPr>
                <w:rFonts w:ascii="Times New Roman" w:hAnsi="Times New Roman" w:cs="Times New Roman"/>
                <w:sz w:val="24"/>
                <w:szCs w:val="24"/>
              </w:rPr>
            </w:pPr>
          </w:p>
        </w:tc>
      </w:tr>
      <w:tr w:rsidR="00A562C6" w:rsidRPr="008D4898" w14:paraId="5CDD9EAF" w14:textId="77777777" w:rsidTr="00A562C6">
        <w:tc>
          <w:tcPr>
            <w:tcW w:w="0" w:type="auto"/>
            <w:shd w:val="clear" w:color="auto" w:fill="BFBFBF" w:themeFill="background1" w:themeFillShade="BF"/>
          </w:tcPr>
          <w:p w14:paraId="773C6AF6" w14:textId="77777777" w:rsidR="00A562C6" w:rsidRPr="008D4898" w:rsidRDefault="00A562C6" w:rsidP="00A562C6">
            <w:pPr>
              <w:rPr>
                <w:rFonts w:ascii="Times New Roman" w:hAnsi="Times New Roman" w:cs="Times New Roman"/>
                <w:sz w:val="24"/>
                <w:szCs w:val="24"/>
              </w:rPr>
            </w:pPr>
          </w:p>
        </w:tc>
        <w:tc>
          <w:tcPr>
            <w:tcW w:w="3084" w:type="dxa"/>
            <w:shd w:val="clear" w:color="auto" w:fill="BFBFBF" w:themeFill="background1" w:themeFillShade="BF"/>
          </w:tcPr>
          <w:p w14:paraId="63E0457E" w14:textId="77777777" w:rsidR="00A562C6" w:rsidRPr="008D4898" w:rsidRDefault="00A562C6" w:rsidP="00A562C6">
            <w:pPr>
              <w:rPr>
                <w:rFonts w:ascii="Times New Roman" w:hAnsi="Times New Roman" w:cs="Times New Roman"/>
                <w:sz w:val="24"/>
                <w:szCs w:val="24"/>
              </w:rPr>
            </w:pPr>
          </w:p>
        </w:tc>
        <w:tc>
          <w:tcPr>
            <w:tcW w:w="2828" w:type="dxa"/>
            <w:shd w:val="clear" w:color="auto" w:fill="BFBFBF" w:themeFill="background1" w:themeFillShade="BF"/>
          </w:tcPr>
          <w:p w14:paraId="2DD6E2CB" w14:textId="77777777" w:rsidR="00A562C6" w:rsidRPr="007754F3" w:rsidRDefault="00A562C6" w:rsidP="00A562C6">
            <w:pPr>
              <w:rPr>
                <w:rFonts w:ascii="Times New Roman" w:hAnsi="Times New Roman" w:cs="Times New Roman"/>
                <w:sz w:val="24"/>
                <w:szCs w:val="24"/>
              </w:rPr>
            </w:pPr>
          </w:p>
        </w:tc>
        <w:tc>
          <w:tcPr>
            <w:tcW w:w="2886" w:type="dxa"/>
            <w:shd w:val="clear" w:color="auto" w:fill="BFBFBF" w:themeFill="background1" w:themeFillShade="BF"/>
          </w:tcPr>
          <w:p w14:paraId="27C74E6E" w14:textId="77777777" w:rsidR="00A562C6" w:rsidRPr="007754F3" w:rsidRDefault="00A562C6" w:rsidP="00A562C6">
            <w:pPr>
              <w:rPr>
                <w:rFonts w:ascii="Times New Roman" w:hAnsi="Times New Roman" w:cs="Times New Roman"/>
                <w:sz w:val="24"/>
                <w:szCs w:val="24"/>
              </w:rPr>
            </w:pPr>
          </w:p>
        </w:tc>
        <w:tc>
          <w:tcPr>
            <w:tcW w:w="2828" w:type="dxa"/>
            <w:shd w:val="clear" w:color="auto" w:fill="BFBFBF" w:themeFill="background1" w:themeFillShade="BF"/>
          </w:tcPr>
          <w:p w14:paraId="24188CC8" w14:textId="77777777" w:rsidR="00A562C6" w:rsidRPr="007754F3" w:rsidRDefault="00A562C6" w:rsidP="00A562C6">
            <w:pPr>
              <w:rPr>
                <w:rFonts w:ascii="Times New Roman" w:hAnsi="Times New Roman" w:cs="Times New Roman"/>
                <w:sz w:val="24"/>
                <w:szCs w:val="24"/>
              </w:rPr>
            </w:pPr>
          </w:p>
        </w:tc>
      </w:tr>
      <w:tr w:rsidR="00A562C6" w:rsidRPr="008D4898" w14:paraId="574642F4" w14:textId="77777777" w:rsidTr="0083663D">
        <w:tc>
          <w:tcPr>
            <w:tcW w:w="0" w:type="auto"/>
          </w:tcPr>
          <w:p w14:paraId="3D1D8B19"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t>Social</w:t>
            </w:r>
          </w:p>
          <w:p w14:paraId="316E0AA9" w14:textId="77777777" w:rsidR="00A562C6"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Capital</w:t>
            </w:r>
          </w:p>
        </w:tc>
        <w:tc>
          <w:tcPr>
            <w:tcW w:w="3084" w:type="dxa"/>
          </w:tcPr>
          <w:p w14:paraId="659BC14C" w14:textId="77777777" w:rsidR="00A562C6" w:rsidRPr="00801345" w:rsidRDefault="00A562C6" w:rsidP="00A562C6">
            <w:pPr>
              <w:rPr>
                <w:rFonts w:ascii="Times New Roman" w:hAnsi="Times New Roman" w:cs="Times New Roman"/>
                <w:color w:val="0070C0"/>
                <w:sz w:val="24"/>
                <w:szCs w:val="24"/>
              </w:rPr>
            </w:pPr>
            <w:r w:rsidRPr="00801345">
              <w:rPr>
                <w:rFonts w:ascii="Times New Roman" w:hAnsi="Times New Roman" w:cs="Times New Roman"/>
                <w:sz w:val="24"/>
                <w:szCs w:val="24"/>
              </w:rPr>
              <w:t xml:space="preserve">Dumais, S. A. &amp; Ward, A. (2010). Cultural capital and ﬁrst-generation college success. </w:t>
            </w:r>
            <w:r w:rsidRPr="00801345">
              <w:rPr>
                <w:rFonts w:ascii="Times New Roman" w:hAnsi="Times New Roman" w:cs="Times New Roman"/>
                <w:i/>
                <w:sz w:val="24"/>
                <w:szCs w:val="24"/>
              </w:rPr>
              <w:t>Poetics, 38</w:t>
            </w:r>
            <w:r w:rsidRPr="00801345">
              <w:rPr>
                <w:rFonts w:ascii="Times New Roman" w:hAnsi="Times New Roman" w:cs="Times New Roman"/>
                <w:sz w:val="24"/>
                <w:szCs w:val="24"/>
              </w:rPr>
              <w:t>, 245–265.</w:t>
            </w:r>
          </w:p>
        </w:tc>
        <w:tc>
          <w:tcPr>
            <w:tcW w:w="2828" w:type="dxa"/>
          </w:tcPr>
          <w:p w14:paraId="23535A87" w14:textId="77777777" w:rsidR="00A562C6" w:rsidRPr="00784569" w:rsidRDefault="00A562C6" w:rsidP="00A562C6">
            <w:pPr>
              <w:rPr>
                <w:rFonts w:ascii="Times New Roman" w:hAnsi="Times New Roman" w:cs="Times New Roman"/>
                <w:sz w:val="24"/>
                <w:szCs w:val="24"/>
              </w:rPr>
            </w:pPr>
            <w:r w:rsidRPr="00784569">
              <w:rPr>
                <w:rFonts w:ascii="Times New Roman" w:hAnsi="Times New Roman" w:cs="Times New Roman"/>
                <w:sz w:val="24"/>
                <w:szCs w:val="24"/>
              </w:rPr>
              <w:t>Article focuses on Pierre Bourdieu’s cultural capital theory</w:t>
            </w:r>
            <w:r w:rsidR="00FC3701">
              <w:rPr>
                <w:rFonts w:ascii="Times New Roman" w:hAnsi="Times New Roman" w:cs="Times New Roman"/>
                <w:sz w:val="24"/>
                <w:szCs w:val="24"/>
              </w:rPr>
              <w:t xml:space="preserve"> (p. 246)</w:t>
            </w:r>
            <w:r w:rsidRPr="00784569">
              <w:rPr>
                <w:rFonts w:ascii="Times New Roman" w:hAnsi="Times New Roman" w:cs="Times New Roman"/>
                <w:sz w:val="24"/>
                <w:szCs w:val="24"/>
              </w:rPr>
              <w:t>, and seeks to draw conclusions about cultural capital in relation to college enrollment based on existing studies.  An explanation of variances in the definition of cultural capital is provided, noting how they are used differently in quant</w:t>
            </w:r>
            <w:r w:rsidR="00FC3701">
              <w:rPr>
                <w:rFonts w:ascii="Times New Roman" w:hAnsi="Times New Roman" w:cs="Times New Roman"/>
                <w:sz w:val="24"/>
                <w:szCs w:val="24"/>
              </w:rPr>
              <w:t>itative</w:t>
            </w:r>
            <w:r w:rsidRPr="00784569">
              <w:rPr>
                <w:rFonts w:ascii="Times New Roman" w:hAnsi="Times New Roman" w:cs="Times New Roman"/>
                <w:sz w:val="24"/>
                <w:szCs w:val="24"/>
              </w:rPr>
              <w:t xml:space="preserve"> and </w:t>
            </w:r>
            <w:r w:rsidRPr="00784569">
              <w:rPr>
                <w:rFonts w:ascii="Times New Roman" w:hAnsi="Times New Roman" w:cs="Times New Roman"/>
                <w:sz w:val="24"/>
                <w:szCs w:val="24"/>
              </w:rPr>
              <w:lastRenderedPageBreak/>
              <w:t>qual</w:t>
            </w:r>
            <w:r w:rsidR="00FC3701">
              <w:rPr>
                <w:rFonts w:ascii="Times New Roman" w:hAnsi="Times New Roman" w:cs="Times New Roman"/>
                <w:sz w:val="24"/>
                <w:szCs w:val="24"/>
              </w:rPr>
              <w:t>itative research</w:t>
            </w:r>
            <w:r w:rsidRPr="00784569">
              <w:rPr>
                <w:rFonts w:ascii="Times New Roman" w:hAnsi="Times New Roman" w:cs="Times New Roman"/>
                <w:sz w:val="24"/>
                <w:szCs w:val="24"/>
              </w:rPr>
              <w:t xml:space="preserve">.  Data for this particular article was drawn from nationally-administered surveys of several thousand students. </w:t>
            </w:r>
          </w:p>
        </w:tc>
        <w:tc>
          <w:tcPr>
            <w:tcW w:w="2886" w:type="dxa"/>
          </w:tcPr>
          <w:p w14:paraId="4FC49F52" w14:textId="77777777" w:rsidR="00A562C6" w:rsidRDefault="00FC3701" w:rsidP="00FC3701">
            <w:pPr>
              <w:rPr>
                <w:rFonts w:ascii="Times New Roman" w:hAnsi="Times New Roman" w:cs="Times New Roman"/>
                <w:sz w:val="24"/>
                <w:szCs w:val="24"/>
              </w:rPr>
            </w:pPr>
            <w:r>
              <w:rPr>
                <w:rFonts w:ascii="Times New Roman" w:hAnsi="Times New Roman" w:cs="Times New Roman"/>
                <w:sz w:val="24"/>
                <w:szCs w:val="24"/>
              </w:rPr>
              <w:lastRenderedPageBreak/>
              <w:t xml:space="preserve">I was </w:t>
            </w:r>
            <w:r w:rsidR="00C46AF0">
              <w:rPr>
                <w:rFonts w:ascii="Times New Roman" w:hAnsi="Times New Roman" w:cs="Times New Roman"/>
                <w:sz w:val="24"/>
                <w:szCs w:val="24"/>
              </w:rPr>
              <w:t xml:space="preserve">previously </w:t>
            </w:r>
            <w:r>
              <w:rPr>
                <w:rFonts w:ascii="Times New Roman" w:hAnsi="Times New Roman" w:cs="Times New Roman"/>
                <w:sz w:val="24"/>
                <w:szCs w:val="24"/>
              </w:rPr>
              <w:t xml:space="preserve">unfamiliar with the concept of social capital, and would have appreciated a more straightforward writing style in providing definitions.  The authors rely on a </w:t>
            </w:r>
            <w:r w:rsidRPr="00784569">
              <w:rPr>
                <w:rFonts w:ascii="Times New Roman" w:hAnsi="Times New Roman" w:cs="Times New Roman"/>
                <w:sz w:val="24"/>
                <w:szCs w:val="24"/>
              </w:rPr>
              <w:t>“Bourdieu expert”</w:t>
            </w:r>
            <w:r>
              <w:rPr>
                <w:rFonts w:ascii="Times New Roman" w:hAnsi="Times New Roman" w:cs="Times New Roman"/>
                <w:sz w:val="24"/>
                <w:szCs w:val="24"/>
              </w:rPr>
              <w:t>,</w:t>
            </w:r>
            <w:r w:rsidRPr="00784569">
              <w:rPr>
                <w:rFonts w:ascii="Times New Roman" w:hAnsi="Times New Roman" w:cs="Times New Roman"/>
                <w:sz w:val="24"/>
                <w:szCs w:val="24"/>
              </w:rPr>
              <w:t xml:space="preserve"> but </w:t>
            </w:r>
            <w:r>
              <w:rPr>
                <w:rFonts w:ascii="Times New Roman" w:hAnsi="Times New Roman" w:cs="Times New Roman"/>
                <w:sz w:val="24"/>
                <w:szCs w:val="24"/>
              </w:rPr>
              <w:t>provide no credentials attesting to his expertise</w:t>
            </w:r>
            <w:r w:rsidRPr="00784569">
              <w:rPr>
                <w:rFonts w:ascii="Times New Roman" w:hAnsi="Times New Roman" w:cs="Times New Roman"/>
                <w:sz w:val="24"/>
                <w:szCs w:val="24"/>
              </w:rPr>
              <w:t>.</w:t>
            </w:r>
            <w:r>
              <w:rPr>
                <w:rFonts w:ascii="Times New Roman" w:hAnsi="Times New Roman" w:cs="Times New Roman"/>
                <w:sz w:val="24"/>
                <w:szCs w:val="24"/>
              </w:rPr>
              <w:t xml:space="preserve">  With access to national data, this study has the benefit of a sample size </w:t>
            </w:r>
            <w:r>
              <w:rPr>
                <w:rFonts w:ascii="Times New Roman" w:hAnsi="Times New Roman" w:cs="Times New Roman"/>
                <w:sz w:val="24"/>
                <w:szCs w:val="24"/>
              </w:rPr>
              <w:lastRenderedPageBreak/>
              <w:t xml:space="preserve">larger than any other in the annotated bibliography.  Also of note is </w:t>
            </w:r>
            <w:r w:rsidR="00A562C6" w:rsidRPr="00784569">
              <w:rPr>
                <w:rFonts w:ascii="Times New Roman" w:hAnsi="Times New Roman" w:cs="Times New Roman"/>
                <w:sz w:val="24"/>
                <w:szCs w:val="24"/>
              </w:rPr>
              <w:t>how follow</w:t>
            </w:r>
            <w:r w:rsidR="00C46AF0">
              <w:rPr>
                <w:rFonts w:ascii="Times New Roman" w:hAnsi="Times New Roman" w:cs="Times New Roman"/>
                <w:sz w:val="24"/>
                <w:szCs w:val="24"/>
              </w:rPr>
              <w:t>-</w:t>
            </w:r>
            <w:r w:rsidR="00A562C6" w:rsidRPr="00784569">
              <w:rPr>
                <w:rFonts w:ascii="Times New Roman" w:hAnsi="Times New Roman" w:cs="Times New Roman"/>
                <w:sz w:val="24"/>
                <w:szCs w:val="24"/>
              </w:rPr>
              <w:t xml:space="preserve"> up studies included questions for parents about their involvement in students’ college application process.  The results of this study conclude that first-generation status does not affect graduation from college once enrolled, contradicting the results of all other studies reviewed for this bibliography.  Such an anomaly certainly warrants a closer look at the data and analysis methodologies.</w:t>
            </w:r>
          </w:p>
          <w:p w14:paraId="4520E20F" w14:textId="77777777" w:rsidR="00FC3701" w:rsidRPr="00784569" w:rsidRDefault="00FC3701" w:rsidP="00FC3701">
            <w:pPr>
              <w:rPr>
                <w:rFonts w:ascii="Times New Roman" w:hAnsi="Times New Roman" w:cs="Times New Roman"/>
                <w:sz w:val="24"/>
                <w:szCs w:val="24"/>
              </w:rPr>
            </w:pPr>
          </w:p>
        </w:tc>
        <w:tc>
          <w:tcPr>
            <w:tcW w:w="2828" w:type="dxa"/>
          </w:tcPr>
          <w:p w14:paraId="198D280D" w14:textId="77777777" w:rsidR="00A562C6" w:rsidRPr="00784569" w:rsidRDefault="00A562C6" w:rsidP="00FC3701">
            <w:pPr>
              <w:rPr>
                <w:rFonts w:ascii="Times New Roman" w:hAnsi="Times New Roman" w:cs="Times New Roman"/>
                <w:sz w:val="24"/>
                <w:szCs w:val="24"/>
              </w:rPr>
            </w:pPr>
            <w:r w:rsidRPr="00784569">
              <w:rPr>
                <w:rFonts w:ascii="Times New Roman" w:hAnsi="Times New Roman" w:cs="Times New Roman"/>
                <w:sz w:val="24"/>
                <w:szCs w:val="24"/>
              </w:rPr>
              <w:lastRenderedPageBreak/>
              <w:t>The study concludes that the greatest barrier for first-generation students in relation to college education is engaging in the application process.  Since I am working with an already-enrolled population, much of this study lacks relevance to my AR plan.  However,</w:t>
            </w:r>
            <w:r w:rsidR="00FC3701">
              <w:rPr>
                <w:rFonts w:ascii="Times New Roman" w:hAnsi="Times New Roman" w:cs="Times New Roman"/>
                <w:sz w:val="24"/>
                <w:szCs w:val="24"/>
              </w:rPr>
              <w:t xml:space="preserve"> in alignment with Parks-Yancy (2012) and </w:t>
            </w:r>
            <w:r w:rsidR="00FC3701">
              <w:rPr>
                <w:rFonts w:ascii="Times New Roman" w:hAnsi="Times New Roman" w:cs="Times New Roman"/>
                <w:sz w:val="24"/>
                <w:szCs w:val="24"/>
              </w:rPr>
              <w:lastRenderedPageBreak/>
              <w:t>McMurray &amp; Sorrells (2009),</w:t>
            </w:r>
            <w:r w:rsidRPr="00784569">
              <w:rPr>
                <w:rFonts w:ascii="Times New Roman" w:hAnsi="Times New Roman" w:cs="Times New Roman"/>
                <w:sz w:val="24"/>
                <w:szCs w:val="24"/>
              </w:rPr>
              <w:t xml:space="preserve"> there is evidence to supports the idea that meaningful engagement with students is </w:t>
            </w:r>
            <w:r w:rsidR="00FC3701">
              <w:rPr>
                <w:rFonts w:ascii="Times New Roman" w:hAnsi="Times New Roman" w:cs="Times New Roman"/>
                <w:sz w:val="24"/>
                <w:szCs w:val="24"/>
              </w:rPr>
              <w:t>imperative</w:t>
            </w:r>
            <w:r w:rsidRPr="00784569">
              <w:rPr>
                <w:rFonts w:ascii="Times New Roman" w:hAnsi="Times New Roman" w:cs="Times New Roman"/>
                <w:sz w:val="24"/>
                <w:szCs w:val="24"/>
              </w:rPr>
              <w:t>.  My AR plan includes gathering data from parents of first-generation college students, so this study’s inclusion of questions posed to parents will be</w:t>
            </w:r>
            <w:r w:rsidR="00FC3701">
              <w:rPr>
                <w:rFonts w:ascii="Times New Roman" w:hAnsi="Times New Roman" w:cs="Times New Roman"/>
                <w:sz w:val="24"/>
                <w:szCs w:val="24"/>
              </w:rPr>
              <w:t xml:space="preserve"> of much value to my AR plans</w:t>
            </w:r>
            <w:r w:rsidRPr="00784569">
              <w:rPr>
                <w:rFonts w:ascii="Times New Roman" w:hAnsi="Times New Roman" w:cs="Times New Roman"/>
                <w:sz w:val="24"/>
                <w:szCs w:val="24"/>
              </w:rPr>
              <w:t xml:space="preserve">.  </w:t>
            </w:r>
          </w:p>
        </w:tc>
      </w:tr>
      <w:tr w:rsidR="00A562C6" w:rsidRPr="008D4898" w14:paraId="09826DEB" w14:textId="77777777" w:rsidTr="0083663D">
        <w:tc>
          <w:tcPr>
            <w:tcW w:w="0" w:type="auto"/>
          </w:tcPr>
          <w:p w14:paraId="3D836860"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lastRenderedPageBreak/>
              <w:t>Social</w:t>
            </w:r>
          </w:p>
          <w:p w14:paraId="75480DA1" w14:textId="77777777" w:rsidR="00A562C6"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Capital</w:t>
            </w:r>
          </w:p>
        </w:tc>
        <w:tc>
          <w:tcPr>
            <w:tcW w:w="3084" w:type="dxa"/>
          </w:tcPr>
          <w:p w14:paraId="683FC2C3" w14:textId="77777777" w:rsidR="00A562C6" w:rsidRPr="008D4898" w:rsidRDefault="00A562C6" w:rsidP="00A562C6">
            <w:pPr>
              <w:rPr>
                <w:rFonts w:ascii="Times New Roman" w:hAnsi="Times New Roman" w:cs="Times New Roman"/>
                <w:sz w:val="24"/>
                <w:szCs w:val="24"/>
              </w:rPr>
            </w:pPr>
            <w:r w:rsidRPr="002E68AF">
              <w:rPr>
                <w:rFonts w:ascii="Times New Roman" w:hAnsi="Times New Roman" w:cs="Times New Roman"/>
                <w:sz w:val="24"/>
                <w:szCs w:val="24"/>
              </w:rPr>
              <w:t>McMurray, A</w:t>
            </w:r>
            <w:r>
              <w:rPr>
                <w:rFonts w:ascii="Times New Roman" w:hAnsi="Times New Roman" w:cs="Times New Roman"/>
                <w:sz w:val="24"/>
                <w:szCs w:val="24"/>
              </w:rPr>
              <w:t xml:space="preserve">. </w:t>
            </w:r>
            <w:r w:rsidRPr="002E68AF">
              <w:rPr>
                <w:rFonts w:ascii="Times New Roman" w:hAnsi="Times New Roman" w:cs="Times New Roman"/>
                <w:sz w:val="24"/>
                <w:szCs w:val="24"/>
              </w:rPr>
              <w:t>J</w:t>
            </w:r>
            <w:r w:rsidR="006D7E19">
              <w:rPr>
                <w:rFonts w:ascii="Times New Roman" w:hAnsi="Times New Roman" w:cs="Times New Roman"/>
                <w:sz w:val="24"/>
                <w:szCs w:val="24"/>
              </w:rPr>
              <w:t xml:space="preserve">. and </w:t>
            </w:r>
            <w:r>
              <w:rPr>
                <w:rFonts w:ascii="Times New Roman" w:hAnsi="Times New Roman" w:cs="Times New Roman"/>
                <w:sz w:val="24"/>
                <w:szCs w:val="24"/>
              </w:rPr>
              <w:t xml:space="preserve">Sorrells, D. (2009). </w:t>
            </w:r>
            <w:r w:rsidRPr="002E68AF">
              <w:rPr>
                <w:rFonts w:ascii="Times New Roman" w:hAnsi="Times New Roman" w:cs="Times New Roman"/>
                <w:sz w:val="24"/>
                <w:szCs w:val="24"/>
              </w:rPr>
              <w:t xml:space="preserve">Bridging the </w:t>
            </w:r>
            <w:r>
              <w:rPr>
                <w:rFonts w:ascii="Times New Roman" w:hAnsi="Times New Roman" w:cs="Times New Roman"/>
                <w:sz w:val="24"/>
                <w:szCs w:val="24"/>
              </w:rPr>
              <w:t>g</w:t>
            </w:r>
            <w:r w:rsidRPr="002E68AF">
              <w:rPr>
                <w:rFonts w:ascii="Times New Roman" w:hAnsi="Times New Roman" w:cs="Times New Roman"/>
                <w:sz w:val="24"/>
                <w:szCs w:val="24"/>
              </w:rPr>
              <w:t xml:space="preserve">ap: Reaching </w:t>
            </w:r>
            <w:r>
              <w:rPr>
                <w:rFonts w:ascii="Times New Roman" w:hAnsi="Times New Roman" w:cs="Times New Roman"/>
                <w:sz w:val="24"/>
                <w:szCs w:val="24"/>
              </w:rPr>
              <w:t>f</w:t>
            </w:r>
            <w:r w:rsidRPr="002E68AF">
              <w:rPr>
                <w:rFonts w:ascii="Times New Roman" w:hAnsi="Times New Roman" w:cs="Times New Roman"/>
                <w:sz w:val="24"/>
                <w:szCs w:val="24"/>
              </w:rPr>
              <w:t>irst-</w:t>
            </w:r>
            <w:r>
              <w:rPr>
                <w:rFonts w:ascii="Times New Roman" w:hAnsi="Times New Roman" w:cs="Times New Roman"/>
                <w:sz w:val="24"/>
                <w:szCs w:val="24"/>
              </w:rPr>
              <w:t>g</w:t>
            </w:r>
            <w:r w:rsidRPr="002E68AF">
              <w:rPr>
                <w:rFonts w:ascii="Times New Roman" w:hAnsi="Times New Roman" w:cs="Times New Roman"/>
                <w:sz w:val="24"/>
                <w:szCs w:val="24"/>
              </w:rPr>
              <w:t xml:space="preserve">eneration </w:t>
            </w:r>
            <w:r>
              <w:rPr>
                <w:rFonts w:ascii="Times New Roman" w:hAnsi="Times New Roman" w:cs="Times New Roman"/>
                <w:sz w:val="24"/>
                <w:szCs w:val="24"/>
              </w:rPr>
              <w:t>s</w:t>
            </w:r>
            <w:r w:rsidRPr="002E68AF">
              <w:rPr>
                <w:rFonts w:ascii="Times New Roman" w:hAnsi="Times New Roman" w:cs="Times New Roman"/>
                <w:sz w:val="24"/>
                <w:szCs w:val="24"/>
              </w:rPr>
              <w:t xml:space="preserve">tudents in the </w:t>
            </w:r>
            <w:r>
              <w:rPr>
                <w:rFonts w:ascii="Times New Roman" w:hAnsi="Times New Roman" w:cs="Times New Roman"/>
                <w:sz w:val="24"/>
                <w:szCs w:val="24"/>
              </w:rPr>
              <w:t>c</w:t>
            </w:r>
            <w:r w:rsidRPr="002E68AF">
              <w:rPr>
                <w:rFonts w:ascii="Times New Roman" w:hAnsi="Times New Roman" w:cs="Times New Roman"/>
                <w:sz w:val="24"/>
                <w:szCs w:val="24"/>
              </w:rPr>
              <w:t>lassroom</w:t>
            </w:r>
            <w:r>
              <w:rPr>
                <w:rFonts w:ascii="Times New Roman" w:hAnsi="Times New Roman" w:cs="Times New Roman"/>
                <w:sz w:val="24"/>
                <w:szCs w:val="24"/>
              </w:rPr>
              <w:t xml:space="preserve">. </w:t>
            </w:r>
            <w:r w:rsidRPr="002E68AF">
              <w:rPr>
                <w:rFonts w:ascii="Times New Roman" w:hAnsi="Times New Roman" w:cs="Times New Roman"/>
                <w:i/>
                <w:sz w:val="24"/>
                <w:szCs w:val="24"/>
              </w:rPr>
              <w:t>Journal of Instructional Psychology</w:t>
            </w:r>
            <w:r>
              <w:rPr>
                <w:rFonts w:ascii="Times New Roman" w:hAnsi="Times New Roman" w:cs="Times New Roman"/>
                <w:sz w:val="24"/>
                <w:szCs w:val="24"/>
              </w:rPr>
              <w:t>,</w:t>
            </w:r>
            <w:r w:rsidRPr="002E68AF">
              <w:rPr>
                <w:rFonts w:ascii="Times New Roman" w:hAnsi="Times New Roman" w:cs="Times New Roman"/>
                <w:i/>
                <w:sz w:val="24"/>
                <w:szCs w:val="24"/>
              </w:rPr>
              <w:t xml:space="preserve"> 36</w:t>
            </w:r>
            <w:r>
              <w:rPr>
                <w:rFonts w:ascii="Times New Roman" w:hAnsi="Times New Roman" w:cs="Times New Roman"/>
                <w:sz w:val="24"/>
                <w:szCs w:val="24"/>
              </w:rPr>
              <w:t xml:space="preserve">(3), </w:t>
            </w:r>
            <w:r w:rsidRPr="002E68AF">
              <w:rPr>
                <w:rFonts w:ascii="Times New Roman" w:hAnsi="Times New Roman" w:cs="Times New Roman"/>
                <w:sz w:val="24"/>
                <w:szCs w:val="24"/>
              </w:rPr>
              <w:t>210</w:t>
            </w:r>
            <w:r>
              <w:rPr>
                <w:rFonts w:ascii="Times New Roman" w:hAnsi="Times New Roman" w:cs="Times New Roman"/>
                <w:sz w:val="24"/>
                <w:szCs w:val="24"/>
              </w:rPr>
              <w:t>-214.</w:t>
            </w:r>
          </w:p>
        </w:tc>
        <w:tc>
          <w:tcPr>
            <w:tcW w:w="2828" w:type="dxa"/>
          </w:tcPr>
          <w:p w14:paraId="711F949E" w14:textId="77777777" w:rsidR="00A562C6" w:rsidRPr="00784569" w:rsidRDefault="00A562C6" w:rsidP="00A562C6">
            <w:pPr>
              <w:rPr>
                <w:rFonts w:ascii="Times New Roman" w:hAnsi="Times New Roman" w:cs="Times New Roman"/>
                <w:sz w:val="24"/>
                <w:szCs w:val="24"/>
              </w:rPr>
            </w:pPr>
            <w:r w:rsidRPr="00784569">
              <w:rPr>
                <w:rFonts w:ascii="Times New Roman" w:hAnsi="Times New Roman" w:cs="Times New Roman"/>
                <w:sz w:val="24"/>
                <w:szCs w:val="24"/>
              </w:rPr>
              <w:t>Approaches guidance for first-generation college students from an academic perspective.  Outlines key characteristics of this population and references likely times of attrition during college enrollment</w:t>
            </w:r>
            <w:r w:rsidR="006D7E19">
              <w:rPr>
                <w:rFonts w:ascii="Times New Roman" w:hAnsi="Times New Roman" w:cs="Times New Roman"/>
                <w:sz w:val="24"/>
                <w:szCs w:val="24"/>
              </w:rPr>
              <w:t>, such as after the first semester or during their second year</w:t>
            </w:r>
            <w:r w:rsidRPr="00784569">
              <w:rPr>
                <w:rFonts w:ascii="Times New Roman" w:hAnsi="Times New Roman" w:cs="Times New Roman"/>
                <w:sz w:val="24"/>
                <w:szCs w:val="24"/>
              </w:rPr>
              <w:t xml:space="preserve">.  Identifies ways faculty can make </w:t>
            </w:r>
            <w:r w:rsidRPr="00784569">
              <w:rPr>
                <w:rFonts w:ascii="Times New Roman" w:hAnsi="Times New Roman" w:cs="Times New Roman"/>
                <w:sz w:val="24"/>
                <w:szCs w:val="24"/>
              </w:rPr>
              <w:lastRenderedPageBreak/>
              <w:t>first-generation students feel comfortable in the classroom and engaged in their education.</w:t>
            </w:r>
          </w:p>
          <w:p w14:paraId="6395732C" w14:textId="77777777" w:rsidR="00A562C6" w:rsidRPr="00784569" w:rsidRDefault="00A562C6" w:rsidP="00A562C6">
            <w:pPr>
              <w:rPr>
                <w:rFonts w:ascii="Times New Roman" w:hAnsi="Times New Roman" w:cs="Times New Roman"/>
                <w:sz w:val="24"/>
                <w:szCs w:val="24"/>
              </w:rPr>
            </w:pPr>
          </w:p>
        </w:tc>
        <w:tc>
          <w:tcPr>
            <w:tcW w:w="2886" w:type="dxa"/>
          </w:tcPr>
          <w:p w14:paraId="77704FE6" w14:textId="77777777" w:rsidR="00A562C6" w:rsidRPr="00784569" w:rsidRDefault="00A562C6" w:rsidP="00A562C6">
            <w:pPr>
              <w:rPr>
                <w:rFonts w:ascii="Times New Roman" w:hAnsi="Times New Roman" w:cs="Times New Roman"/>
                <w:sz w:val="24"/>
                <w:szCs w:val="24"/>
              </w:rPr>
            </w:pPr>
            <w:r w:rsidRPr="00784569">
              <w:rPr>
                <w:rFonts w:ascii="Times New Roman" w:hAnsi="Times New Roman" w:cs="Times New Roman"/>
                <w:sz w:val="24"/>
                <w:szCs w:val="24"/>
              </w:rPr>
              <w:lastRenderedPageBreak/>
              <w:t xml:space="preserve">While citing much of the same historical data on first-generation college students as other articles here, the approach specifically towards faculty is much appreciated.  Article notes valid points, like developing rapport with students and forgiving mistakes.  Written in light casual tone, but </w:t>
            </w:r>
            <w:r w:rsidR="006D7E19">
              <w:rPr>
                <w:rFonts w:ascii="Times New Roman" w:hAnsi="Times New Roman" w:cs="Times New Roman"/>
                <w:sz w:val="24"/>
                <w:szCs w:val="24"/>
              </w:rPr>
              <w:t xml:space="preserve">might be </w:t>
            </w:r>
            <w:r w:rsidR="006D7E19">
              <w:rPr>
                <w:rFonts w:ascii="Times New Roman" w:hAnsi="Times New Roman" w:cs="Times New Roman"/>
                <w:sz w:val="24"/>
                <w:szCs w:val="24"/>
              </w:rPr>
              <w:lastRenderedPageBreak/>
              <w:t xml:space="preserve">considered going </w:t>
            </w:r>
            <w:r w:rsidRPr="00784569">
              <w:rPr>
                <w:rFonts w:ascii="Times New Roman" w:hAnsi="Times New Roman" w:cs="Times New Roman"/>
                <w:sz w:val="24"/>
                <w:szCs w:val="24"/>
              </w:rPr>
              <w:t>too far</w:t>
            </w:r>
            <w:r w:rsidR="006D7E19">
              <w:rPr>
                <w:rFonts w:ascii="Times New Roman" w:hAnsi="Times New Roman" w:cs="Times New Roman"/>
                <w:sz w:val="24"/>
                <w:szCs w:val="24"/>
              </w:rPr>
              <w:t xml:space="preserve"> at times.  In reference to developing a rapport with students, the author suggests faculty remind students that they</w:t>
            </w:r>
            <w:r w:rsidRPr="00784569">
              <w:rPr>
                <w:rFonts w:ascii="Times New Roman" w:hAnsi="Times New Roman" w:cs="Times New Roman"/>
                <w:sz w:val="24"/>
                <w:szCs w:val="24"/>
              </w:rPr>
              <w:t>,</w:t>
            </w:r>
            <w:r w:rsidR="006D7E19">
              <w:rPr>
                <w:rFonts w:ascii="Times New Roman" w:hAnsi="Times New Roman" w:cs="Times New Roman"/>
                <w:sz w:val="24"/>
                <w:szCs w:val="24"/>
              </w:rPr>
              <w:t xml:space="preserve"> “</w:t>
            </w:r>
            <w:r w:rsidRPr="00784569">
              <w:rPr>
                <w:rFonts w:ascii="Times New Roman" w:hAnsi="Times New Roman" w:cs="Times New Roman"/>
                <w:sz w:val="24"/>
                <w:szCs w:val="24"/>
              </w:rPr>
              <w:t xml:space="preserve">…were once themselves lowly undergraduate students” </w:t>
            </w:r>
            <w:r w:rsidRPr="006D7E19">
              <w:rPr>
                <w:rFonts w:ascii="Times New Roman" w:hAnsi="Times New Roman" w:cs="Times New Roman"/>
                <w:sz w:val="24"/>
                <w:szCs w:val="24"/>
              </w:rPr>
              <w:t>(p. 213).</w:t>
            </w:r>
            <w:r w:rsidRPr="00784569">
              <w:rPr>
                <w:rFonts w:ascii="Times New Roman" w:hAnsi="Times New Roman" w:cs="Times New Roman"/>
                <w:sz w:val="24"/>
                <w:szCs w:val="24"/>
              </w:rPr>
              <w:t xml:space="preserve">  These few words negate all the article is trying to do to guide faculty in raising their students’ self-esteem.</w:t>
            </w:r>
          </w:p>
          <w:p w14:paraId="2AB6207E" w14:textId="77777777" w:rsidR="00A562C6" w:rsidRPr="00784569" w:rsidRDefault="00A562C6" w:rsidP="00A562C6">
            <w:pPr>
              <w:rPr>
                <w:rFonts w:ascii="Times New Roman" w:hAnsi="Times New Roman" w:cs="Times New Roman"/>
                <w:sz w:val="24"/>
                <w:szCs w:val="24"/>
              </w:rPr>
            </w:pPr>
          </w:p>
        </w:tc>
        <w:tc>
          <w:tcPr>
            <w:tcW w:w="2828" w:type="dxa"/>
          </w:tcPr>
          <w:p w14:paraId="28095805" w14:textId="77777777" w:rsidR="00A562C6" w:rsidRPr="00784569" w:rsidRDefault="00A562C6" w:rsidP="004D3F30">
            <w:pPr>
              <w:rPr>
                <w:rFonts w:ascii="Times New Roman" w:hAnsi="Times New Roman" w:cs="Times New Roman"/>
                <w:sz w:val="24"/>
                <w:szCs w:val="24"/>
              </w:rPr>
            </w:pPr>
            <w:r w:rsidRPr="00784569">
              <w:rPr>
                <w:rFonts w:ascii="Times New Roman" w:hAnsi="Times New Roman" w:cs="Times New Roman"/>
                <w:sz w:val="24"/>
                <w:szCs w:val="24"/>
              </w:rPr>
              <w:lastRenderedPageBreak/>
              <w:t xml:space="preserve">Reference to making a positive impact on students is a reminder of how much influence faculty and administrators can have on students. Article is relevant to my action research plan in that I consider faculty key stakeholders on my AR team.  Also, </w:t>
            </w:r>
            <w:r w:rsidR="004D3F30">
              <w:rPr>
                <w:rFonts w:ascii="Times New Roman" w:hAnsi="Times New Roman" w:cs="Times New Roman"/>
                <w:sz w:val="24"/>
                <w:szCs w:val="24"/>
              </w:rPr>
              <w:t xml:space="preserve">as </w:t>
            </w:r>
            <w:r w:rsidRPr="00784569">
              <w:rPr>
                <w:rFonts w:ascii="Times New Roman" w:hAnsi="Times New Roman" w:cs="Times New Roman"/>
                <w:sz w:val="24"/>
                <w:szCs w:val="24"/>
              </w:rPr>
              <w:t xml:space="preserve">my office is already engaged in a </w:t>
            </w:r>
            <w:r w:rsidRPr="00784569">
              <w:rPr>
                <w:rFonts w:ascii="Times New Roman" w:hAnsi="Times New Roman" w:cs="Times New Roman"/>
                <w:sz w:val="24"/>
                <w:szCs w:val="24"/>
              </w:rPr>
              <w:lastRenderedPageBreak/>
              <w:t xml:space="preserve">career-planning-as-part-of-course-studies environment, insights from this article can inform both the administrative and academic approaches.  </w:t>
            </w:r>
          </w:p>
        </w:tc>
      </w:tr>
      <w:tr w:rsidR="00A562C6" w:rsidRPr="008D4898" w14:paraId="3C86A8D0" w14:textId="77777777" w:rsidTr="0083663D">
        <w:tc>
          <w:tcPr>
            <w:tcW w:w="0" w:type="auto"/>
          </w:tcPr>
          <w:p w14:paraId="6BBF8964" w14:textId="77777777" w:rsidR="00A562C6" w:rsidRPr="00A562C6" w:rsidRDefault="00A562C6" w:rsidP="00A562C6">
            <w:pPr>
              <w:rPr>
                <w:rFonts w:ascii="Times New Roman" w:hAnsi="Times New Roman" w:cs="Times New Roman"/>
                <w:b/>
                <w:i/>
                <w:sz w:val="24"/>
                <w:szCs w:val="24"/>
              </w:rPr>
            </w:pPr>
            <w:r w:rsidRPr="00A562C6">
              <w:rPr>
                <w:rFonts w:ascii="Times New Roman" w:hAnsi="Times New Roman" w:cs="Times New Roman"/>
                <w:b/>
                <w:i/>
                <w:sz w:val="24"/>
                <w:szCs w:val="24"/>
              </w:rPr>
              <w:lastRenderedPageBreak/>
              <w:t>Social</w:t>
            </w:r>
          </w:p>
          <w:p w14:paraId="2E06A3EF" w14:textId="77777777" w:rsidR="00A562C6" w:rsidRPr="008D4898" w:rsidRDefault="00A562C6" w:rsidP="00A562C6">
            <w:pPr>
              <w:rPr>
                <w:rFonts w:ascii="Times New Roman" w:hAnsi="Times New Roman" w:cs="Times New Roman"/>
                <w:sz w:val="24"/>
                <w:szCs w:val="24"/>
              </w:rPr>
            </w:pPr>
            <w:r w:rsidRPr="00A562C6">
              <w:rPr>
                <w:rFonts w:ascii="Times New Roman" w:hAnsi="Times New Roman" w:cs="Times New Roman"/>
                <w:b/>
                <w:i/>
                <w:sz w:val="24"/>
                <w:szCs w:val="24"/>
              </w:rPr>
              <w:t>Capital</w:t>
            </w:r>
          </w:p>
        </w:tc>
        <w:tc>
          <w:tcPr>
            <w:tcW w:w="3084" w:type="dxa"/>
          </w:tcPr>
          <w:p w14:paraId="4FCBE329" w14:textId="77777777" w:rsidR="00A562C6" w:rsidRPr="00DC2D4C" w:rsidRDefault="00A562C6" w:rsidP="00A562C6">
            <w:pPr>
              <w:rPr>
                <w:rFonts w:ascii="Times New Roman" w:hAnsi="Times New Roman" w:cs="Times New Roman"/>
                <w:sz w:val="24"/>
                <w:szCs w:val="24"/>
              </w:rPr>
            </w:pPr>
            <w:r>
              <w:rPr>
                <w:rFonts w:ascii="Times New Roman" w:hAnsi="Times New Roman" w:cs="Times New Roman"/>
                <w:sz w:val="24"/>
                <w:szCs w:val="24"/>
              </w:rPr>
              <w:t xml:space="preserve">Parks-Yancy, R. (2012). Interactions into opportunities: Career management for low-income, first-generation African American college students. </w:t>
            </w:r>
            <w:r>
              <w:rPr>
                <w:rFonts w:ascii="Times New Roman" w:hAnsi="Times New Roman" w:cs="Times New Roman"/>
                <w:i/>
                <w:sz w:val="24"/>
                <w:szCs w:val="24"/>
              </w:rPr>
              <w:t>Journal of College Student Development, 53</w:t>
            </w:r>
            <w:r>
              <w:rPr>
                <w:rFonts w:ascii="Times New Roman" w:hAnsi="Times New Roman" w:cs="Times New Roman"/>
                <w:sz w:val="24"/>
                <w:szCs w:val="24"/>
              </w:rPr>
              <w:t>(4), 510-523.</w:t>
            </w:r>
          </w:p>
          <w:p w14:paraId="5BD685D7" w14:textId="77777777" w:rsidR="00A562C6" w:rsidRPr="008D4898" w:rsidRDefault="00A562C6" w:rsidP="00A562C6">
            <w:pPr>
              <w:rPr>
                <w:rFonts w:ascii="Times New Roman" w:hAnsi="Times New Roman" w:cs="Times New Roman"/>
                <w:sz w:val="24"/>
                <w:szCs w:val="24"/>
              </w:rPr>
            </w:pPr>
          </w:p>
        </w:tc>
        <w:tc>
          <w:tcPr>
            <w:tcW w:w="2828" w:type="dxa"/>
          </w:tcPr>
          <w:p w14:paraId="4FD9832A"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t>Makes specific reference to “social capital” (</w:t>
            </w:r>
            <w:r w:rsidR="00D7660F">
              <w:rPr>
                <w:rFonts w:ascii="Times New Roman" w:hAnsi="Times New Roman" w:cs="Times New Roman"/>
                <w:sz w:val="24"/>
                <w:szCs w:val="24"/>
              </w:rPr>
              <w:t>p. 510</w:t>
            </w:r>
            <w:r w:rsidRPr="007754F3">
              <w:rPr>
                <w:rFonts w:ascii="Times New Roman" w:hAnsi="Times New Roman" w:cs="Times New Roman"/>
                <w:sz w:val="24"/>
                <w:szCs w:val="24"/>
              </w:rPr>
              <w:t xml:space="preserve">), </w:t>
            </w:r>
            <w:r w:rsidR="00D7660F">
              <w:rPr>
                <w:rFonts w:ascii="Times New Roman" w:hAnsi="Times New Roman" w:cs="Times New Roman"/>
                <w:sz w:val="24"/>
                <w:szCs w:val="24"/>
              </w:rPr>
              <w:t xml:space="preserve">defining it as </w:t>
            </w:r>
            <w:r w:rsidRPr="007754F3">
              <w:rPr>
                <w:rFonts w:ascii="Times New Roman" w:hAnsi="Times New Roman" w:cs="Times New Roman"/>
                <w:sz w:val="24"/>
                <w:szCs w:val="24"/>
              </w:rPr>
              <w:t xml:space="preserve">the access students have to people of influence (e.g., </w:t>
            </w:r>
            <w:r w:rsidR="00D7660F">
              <w:rPr>
                <w:rFonts w:ascii="Times New Roman" w:hAnsi="Times New Roman" w:cs="Times New Roman"/>
                <w:sz w:val="24"/>
                <w:szCs w:val="24"/>
              </w:rPr>
              <w:t xml:space="preserve">family, </w:t>
            </w:r>
            <w:r w:rsidRPr="007754F3">
              <w:rPr>
                <w:rFonts w:ascii="Times New Roman" w:hAnsi="Times New Roman" w:cs="Times New Roman"/>
                <w:sz w:val="24"/>
                <w:szCs w:val="24"/>
              </w:rPr>
              <w:t>faculty, administrators</w:t>
            </w:r>
            <w:r w:rsidR="00D7660F">
              <w:rPr>
                <w:rFonts w:ascii="Times New Roman" w:hAnsi="Times New Roman" w:cs="Times New Roman"/>
                <w:sz w:val="24"/>
                <w:szCs w:val="24"/>
              </w:rPr>
              <w:t xml:space="preserve">) </w:t>
            </w:r>
            <w:r w:rsidRPr="007754F3">
              <w:rPr>
                <w:rFonts w:ascii="Times New Roman" w:hAnsi="Times New Roman" w:cs="Times New Roman"/>
                <w:sz w:val="24"/>
                <w:szCs w:val="24"/>
              </w:rPr>
              <w:t xml:space="preserve">with professional connections.  Also speaks to “career path dependency” </w:t>
            </w:r>
            <w:r w:rsidR="00D7660F">
              <w:rPr>
                <w:rFonts w:ascii="Times New Roman" w:hAnsi="Times New Roman" w:cs="Times New Roman"/>
                <w:sz w:val="24"/>
                <w:szCs w:val="24"/>
              </w:rPr>
              <w:t xml:space="preserve">(p. 512) </w:t>
            </w:r>
            <w:r w:rsidRPr="007754F3">
              <w:rPr>
                <w:rFonts w:ascii="Times New Roman" w:hAnsi="Times New Roman" w:cs="Times New Roman"/>
                <w:sz w:val="24"/>
                <w:szCs w:val="24"/>
              </w:rPr>
              <w:t>– the fact that certain mid</w:t>
            </w:r>
            <w:r w:rsidR="00D7660F">
              <w:rPr>
                <w:rFonts w:ascii="Times New Roman" w:hAnsi="Times New Roman" w:cs="Times New Roman"/>
                <w:sz w:val="24"/>
                <w:szCs w:val="24"/>
              </w:rPr>
              <w:t>-</w:t>
            </w:r>
            <w:r w:rsidRPr="007754F3">
              <w:rPr>
                <w:rFonts w:ascii="Times New Roman" w:hAnsi="Times New Roman" w:cs="Times New Roman"/>
                <w:sz w:val="24"/>
                <w:szCs w:val="24"/>
              </w:rPr>
              <w:t>/</w:t>
            </w:r>
            <w:r w:rsidR="00D7660F">
              <w:rPr>
                <w:rFonts w:ascii="Times New Roman" w:hAnsi="Times New Roman" w:cs="Times New Roman"/>
                <w:sz w:val="24"/>
                <w:szCs w:val="24"/>
              </w:rPr>
              <w:t xml:space="preserve"> </w:t>
            </w:r>
            <w:r w:rsidRPr="007754F3">
              <w:rPr>
                <w:rFonts w:ascii="Times New Roman" w:hAnsi="Times New Roman" w:cs="Times New Roman"/>
                <w:sz w:val="24"/>
                <w:szCs w:val="24"/>
              </w:rPr>
              <w:t>advanced career paths require specific preparation at the college- and entry-level</w:t>
            </w:r>
            <w:r w:rsidR="00D7660F">
              <w:rPr>
                <w:rFonts w:ascii="Times New Roman" w:hAnsi="Times New Roman" w:cs="Times New Roman"/>
                <w:sz w:val="24"/>
                <w:szCs w:val="24"/>
              </w:rPr>
              <w:t>.  The author states that f</w:t>
            </w:r>
            <w:r w:rsidRPr="007754F3">
              <w:rPr>
                <w:rFonts w:ascii="Times New Roman" w:hAnsi="Times New Roman" w:cs="Times New Roman"/>
                <w:sz w:val="24"/>
                <w:szCs w:val="24"/>
              </w:rPr>
              <w:t>irst</w:t>
            </w:r>
            <w:r w:rsidR="00D7660F">
              <w:rPr>
                <w:rFonts w:ascii="Times New Roman" w:hAnsi="Times New Roman" w:cs="Times New Roman"/>
                <w:sz w:val="24"/>
                <w:szCs w:val="24"/>
              </w:rPr>
              <w:t>-</w:t>
            </w:r>
            <w:r w:rsidRPr="007754F3">
              <w:rPr>
                <w:rFonts w:ascii="Times New Roman" w:hAnsi="Times New Roman" w:cs="Times New Roman"/>
                <w:sz w:val="24"/>
                <w:szCs w:val="24"/>
              </w:rPr>
              <w:t xml:space="preserve"> generation college students are often not aware of such career paths </w:t>
            </w:r>
            <w:r w:rsidRPr="007754F3">
              <w:rPr>
                <w:rFonts w:ascii="Times New Roman" w:hAnsi="Times New Roman" w:cs="Times New Roman"/>
                <w:sz w:val="24"/>
                <w:szCs w:val="24"/>
              </w:rPr>
              <w:lastRenderedPageBreak/>
              <w:t>or the tools to prepare for them</w:t>
            </w:r>
            <w:r w:rsidR="00D7660F">
              <w:rPr>
                <w:rFonts w:ascii="Times New Roman" w:hAnsi="Times New Roman" w:cs="Times New Roman"/>
                <w:sz w:val="24"/>
                <w:szCs w:val="24"/>
              </w:rPr>
              <w:t xml:space="preserve">, and argues that </w:t>
            </w:r>
            <w:r w:rsidRPr="007754F3">
              <w:rPr>
                <w:rFonts w:ascii="Times New Roman" w:hAnsi="Times New Roman" w:cs="Times New Roman"/>
                <w:sz w:val="24"/>
                <w:szCs w:val="24"/>
              </w:rPr>
              <w:t xml:space="preserve">this lack of awareness </w:t>
            </w:r>
            <w:r w:rsidR="00D7660F">
              <w:rPr>
                <w:rFonts w:ascii="Times New Roman" w:hAnsi="Times New Roman" w:cs="Times New Roman"/>
                <w:sz w:val="24"/>
                <w:szCs w:val="24"/>
              </w:rPr>
              <w:t xml:space="preserve">is directly correlated to the lack of access to an educated network of contacts.  The author </w:t>
            </w:r>
            <w:r w:rsidRPr="007754F3">
              <w:rPr>
                <w:rFonts w:ascii="Times New Roman" w:hAnsi="Times New Roman" w:cs="Times New Roman"/>
                <w:sz w:val="24"/>
                <w:szCs w:val="24"/>
              </w:rPr>
              <w:t xml:space="preserve">outlines </w:t>
            </w:r>
            <w:r w:rsidR="00D7660F">
              <w:rPr>
                <w:rFonts w:ascii="Times New Roman" w:hAnsi="Times New Roman" w:cs="Times New Roman"/>
                <w:sz w:val="24"/>
                <w:szCs w:val="24"/>
              </w:rPr>
              <w:t xml:space="preserve">her </w:t>
            </w:r>
            <w:r w:rsidRPr="007754F3">
              <w:rPr>
                <w:rFonts w:ascii="Times New Roman" w:hAnsi="Times New Roman" w:cs="Times New Roman"/>
                <w:sz w:val="24"/>
                <w:szCs w:val="24"/>
              </w:rPr>
              <w:t>assessment study</w:t>
            </w:r>
            <w:r w:rsidR="00D7660F">
              <w:rPr>
                <w:rFonts w:ascii="Times New Roman" w:hAnsi="Times New Roman" w:cs="Times New Roman"/>
                <w:sz w:val="24"/>
                <w:szCs w:val="24"/>
              </w:rPr>
              <w:t xml:space="preserve"> and notes that it is based on students </w:t>
            </w:r>
            <w:r w:rsidRPr="007754F3">
              <w:rPr>
                <w:rFonts w:ascii="Times New Roman" w:hAnsi="Times New Roman" w:cs="Times New Roman"/>
                <w:sz w:val="24"/>
                <w:szCs w:val="24"/>
              </w:rPr>
              <w:t>at one particular university.</w:t>
            </w:r>
          </w:p>
          <w:p w14:paraId="6689B7F9" w14:textId="77777777" w:rsidR="00A562C6" w:rsidRPr="007754F3" w:rsidRDefault="00A562C6" w:rsidP="00A562C6">
            <w:pPr>
              <w:rPr>
                <w:rFonts w:ascii="Times New Roman" w:hAnsi="Times New Roman" w:cs="Times New Roman"/>
                <w:sz w:val="24"/>
                <w:szCs w:val="24"/>
              </w:rPr>
            </w:pPr>
          </w:p>
        </w:tc>
        <w:tc>
          <w:tcPr>
            <w:tcW w:w="2886" w:type="dxa"/>
          </w:tcPr>
          <w:p w14:paraId="4C63C3DE"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lastRenderedPageBreak/>
              <w:t>Notes, as does Owens, Lacy, Rawls, &amp; Holbert-Quince (2012) that within the first-generation college student population, African Americans are among the most in need, often coming from low income families and lacking access to knowledgeable family members, neighbors, or role models to guide them towards and through a college education.  Parks-Yancy (2012) c</w:t>
            </w:r>
            <w:r w:rsidR="003B6C12">
              <w:rPr>
                <w:rFonts w:ascii="Times New Roman" w:hAnsi="Times New Roman" w:cs="Times New Roman"/>
                <w:sz w:val="24"/>
                <w:szCs w:val="24"/>
              </w:rPr>
              <w:t xml:space="preserve">onducts a qualitative study, one of the few </w:t>
            </w:r>
            <w:r w:rsidRPr="007754F3">
              <w:rPr>
                <w:rFonts w:ascii="Times New Roman" w:hAnsi="Times New Roman" w:cs="Times New Roman"/>
                <w:sz w:val="24"/>
                <w:szCs w:val="24"/>
              </w:rPr>
              <w:t xml:space="preserve">I </w:t>
            </w:r>
            <w:r w:rsidR="003B6C12">
              <w:rPr>
                <w:rFonts w:ascii="Times New Roman" w:hAnsi="Times New Roman" w:cs="Times New Roman"/>
                <w:sz w:val="24"/>
                <w:szCs w:val="24"/>
              </w:rPr>
              <w:t xml:space="preserve">came </w:t>
            </w:r>
            <w:r w:rsidRPr="007754F3">
              <w:rPr>
                <w:rFonts w:ascii="Times New Roman" w:hAnsi="Times New Roman" w:cs="Times New Roman"/>
                <w:sz w:val="24"/>
                <w:szCs w:val="24"/>
              </w:rPr>
              <w:t>across in my reading.</w:t>
            </w:r>
          </w:p>
          <w:p w14:paraId="2A5DF185" w14:textId="77777777" w:rsidR="00A562C6" w:rsidRPr="007754F3" w:rsidRDefault="00A562C6" w:rsidP="00A562C6">
            <w:pPr>
              <w:rPr>
                <w:rFonts w:ascii="Times New Roman" w:hAnsi="Times New Roman" w:cs="Times New Roman"/>
                <w:sz w:val="24"/>
                <w:szCs w:val="24"/>
              </w:rPr>
            </w:pPr>
          </w:p>
        </w:tc>
        <w:tc>
          <w:tcPr>
            <w:tcW w:w="2828" w:type="dxa"/>
          </w:tcPr>
          <w:p w14:paraId="710734EF" w14:textId="77777777" w:rsidR="00A562C6" w:rsidRPr="007754F3" w:rsidRDefault="00A562C6" w:rsidP="00A562C6">
            <w:pPr>
              <w:rPr>
                <w:rFonts w:ascii="Times New Roman" w:hAnsi="Times New Roman" w:cs="Times New Roman"/>
                <w:sz w:val="24"/>
                <w:szCs w:val="24"/>
              </w:rPr>
            </w:pPr>
            <w:r w:rsidRPr="007754F3">
              <w:rPr>
                <w:rFonts w:ascii="Times New Roman" w:hAnsi="Times New Roman" w:cs="Times New Roman"/>
                <w:sz w:val="24"/>
                <w:szCs w:val="24"/>
              </w:rPr>
              <w:t xml:space="preserve">Article speaks to the relationships between students and university personnel, noting how they are most likely to be initiated by the staff/faculty member, not the student.  That students may not be aware of (and/or may not understand the value of) university resources is an important consideration for my AR project.  This particular study focused on one university’s business majors, in part because they have their own career center.  Given the </w:t>
            </w:r>
            <w:r w:rsidRPr="007754F3">
              <w:rPr>
                <w:rFonts w:ascii="Times New Roman" w:hAnsi="Times New Roman" w:cs="Times New Roman"/>
                <w:sz w:val="24"/>
                <w:szCs w:val="24"/>
              </w:rPr>
              <w:lastRenderedPageBreak/>
              <w:t>similarity to my present work environment, this article can inform much of my action research plan.</w:t>
            </w:r>
          </w:p>
        </w:tc>
      </w:tr>
    </w:tbl>
    <w:p w14:paraId="1507144C" w14:textId="77777777" w:rsidR="001708C3" w:rsidRDefault="001708C3">
      <w:pPr>
        <w:rPr>
          <w:rFonts w:ascii="Times New Roman" w:hAnsi="Times New Roman" w:cs="Times New Roman"/>
          <w:sz w:val="24"/>
          <w:szCs w:val="24"/>
        </w:rPr>
      </w:pPr>
    </w:p>
    <w:p w14:paraId="4BA26E31" w14:textId="77777777" w:rsidR="0027497C" w:rsidRDefault="0027497C">
      <w:pPr>
        <w:rPr>
          <w:rFonts w:ascii="Times New Roman" w:hAnsi="Times New Roman" w:cs="Times New Roman"/>
          <w:b/>
          <w:sz w:val="24"/>
          <w:szCs w:val="24"/>
        </w:rPr>
      </w:pPr>
      <w:r>
        <w:rPr>
          <w:rFonts w:ascii="Times New Roman" w:hAnsi="Times New Roman" w:cs="Times New Roman"/>
          <w:b/>
          <w:sz w:val="24"/>
          <w:szCs w:val="24"/>
        </w:rPr>
        <w:t>ADDITIONAL REFERENCE</w:t>
      </w:r>
    </w:p>
    <w:p w14:paraId="316A2BB0" w14:textId="77777777" w:rsidR="0027497C" w:rsidRDefault="0027497C">
      <w:pPr>
        <w:rPr>
          <w:rFonts w:ascii="Times New Roman" w:hAnsi="Times New Roman" w:cs="Times New Roman"/>
          <w:sz w:val="24"/>
          <w:szCs w:val="24"/>
        </w:rPr>
      </w:pPr>
      <w:r>
        <w:rPr>
          <w:rFonts w:ascii="Times New Roman" w:hAnsi="Times New Roman" w:cs="Times New Roman"/>
          <w:sz w:val="24"/>
          <w:szCs w:val="24"/>
        </w:rPr>
        <w:t xml:space="preserve">Hart, C. (1998). </w:t>
      </w:r>
      <w:r>
        <w:rPr>
          <w:rFonts w:ascii="Times New Roman" w:hAnsi="Times New Roman" w:cs="Times New Roman"/>
          <w:i/>
          <w:sz w:val="24"/>
          <w:szCs w:val="24"/>
        </w:rPr>
        <w:t>Doing a literature review: Releasing the social science research imagination.</w:t>
      </w:r>
      <w:r>
        <w:rPr>
          <w:rFonts w:ascii="Times New Roman" w:hAnsi="Times New Roman" w:cs="Times New Roman"/>
          <w:sz w:val="24"/>
          <w:szCs w:val="24"/>
        </w:rPr>
        <w:t xml:space="preserve"> Thousand Oaks, CA: SAGE </w:t>
      </w:r>
    </w:p>
    <w:p w14:paraId="511AC944" w14:textId="77777777" w:rsidR="0027497C" w:rsidRPr="0027497C" w:rsidRDefault="0027497C" w:rsidP="0027497C">
      <w:pPr>
        <w:ind w:firstLine="720"/>
        <w:rPr>
          <w:rFonts w:ascii="Times New Roman" w:hAnsi="Times New Roman" w:cs="Times New Roman"/>
          <w:sz w:val="24"/>
          <w:szCs w:val="24"/>
        </w:rPr>
      </w:pPr>
      <w:r>
        <w:rPr>
          <w:rFonts w:ascii="Times New Roman" w:hAnsi="Times New Roman" w:cs="Times New Roman"/>
          <w:sz w:val="24"/>
          <w:szCs w:val="24"/>
        </w:rPr>
        <w:t>Publications</w:t>
      </w:r>
    </w:p>
    <w:sectPr w:rsidR="0027497C" w:rsidRPr="0027497C" w:rsidSect="00A43D83">
      <w:headerReference w:type="even" r:id="rId7"/>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BC052" w14:textId="77777777" w:rsidR="005F4A55" w:rsidRDefault="005F4A55" w:rsidP="00F7219B">
      <w:pPr>
        <w:spacing w:line="240" w:lineRule="auto"/>
      </w:pPr>
      <w:r>
        <w:separator/>
      </w:r>
    </w:p>
  </w:endnote>
  <w:endnote w:type="continuationSeparator" w:id="0">
    <w:p w14:paraId="10A9A872" w14:textId="77777777" w:rsidR="005F4A55" w:rsidRDefault="005F4A55" w:rsidP="00F721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CC401" w14:textId="77777777" w:rsidR="005F4A55" w:rsidRDefault="005F4A55" w:rsidP="00F7219B">
      <w:pPr>
        <w:spacing w:line="240" w:lineRule="auto"/>
      </w:pPr>
      <w:r>
        <w:separator/>
      </w:r>
    </w:p>
  </w:footnote>
  <w:footnote w:type="continuationSeparator" w:id="0">
    <w:p w14:paraId="75F7EC62" w14:textId="77777777" w:rsidR="005F4A55" w:rsidRDefault="005F4A55" w:rsidP="00F721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5B987" w14:textId="77777777" w:rsidR="00C04E7E" w:rsidRDefault="00C04E7E" w:rsidP="00BD0B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FB48C1" w14:textId="77777777" w:rsidR="00C04E7E" w:rsidRDefault="00C04E7E" w:rsidP="00C04E7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B3508" w14:textId="77777777" w:rsidR="00C04E7E" w:rsidRDefault="00C04E7E" w:rsidP="00BD0B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A9E69D9" w14:textId="77777777" w:rsidR="009B4A54" w:rsidRPr="00F7219B" w:rsidRDefault="00C04E7E" w:rsidP="00C04E7E">
    <w:pPr>
      <w:pStyle w:val="Header"/>
      <w:tabs>
        <w:tab w:val="clear" w:pos="9360"/>
      </w:tabs>
      <w:ind w:right="360"/>
      <w:rPr>
        <w:rFonts w:ascii="Times New Roman" w:hAnsi="Times New Roman" w:cs="Times New Roman"/>
        <w:sz w:val="24"/>
        <w:szCs w:val="24"/>
      </w:rPr>
    </w:pPr>
    <w:r>
      <w:rPr>
        <w:rFonts w:ascii="Times New Roman" w:hAnsi="Times New Roman" w:cs="Times New Roman"/>
        <w:sz w:val="24"/>
        <w:szCs w:val="24"/>
      </w:rPr>
      <w:t>Awesome Ed.D. 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t7AwtDQzNDU1NjFR0lEKTi0uzszPAykwqgUA3C9zSCwAAAA="/>
  </w:docVars>
  <w:rsids>
    <w:rsidRoot w:val="00D52ADA"/>
    <w:rsid w:val="00014388"/>
    <w:rsid w:val="0001539A"/>
    <w:rsid w:val="00041F0A"/>
    <w:rsid w:val="000467E3"/>
    <w:rsid w:val="00051873"/>
    <w:rsid w:val="00060D68"/>
    <w:rsid w:val="000642B6"/>
    <w:rsid w:val="00075251"/>
    <w:rsid w:val="000A0D81"/>
    <w:rsid w:val="000E1F23"/>
    <w:rsid w:val="001612C6"/>
    <w:rsid w:val="00162CCC"/>
    <w:rsid w:val="001708C3"/>
    <w:rsid w:val="001907D7"/>
    <w:rsid w:val="00194C8B"/>
    <w:rsid w:val="001A1B7A"/>
    <w:rsid w:val="001A4F9F"/>
    <w:rsid w:val="001B0BE8"/>
    <w:rsid w:val="001B7FE9"/>
    <w:rsid w:val="001C1EFA"/>
    <w:rsid w:val="001C27A8"/>
    <w:rsid w:val="001D5E5B"/>
    <w:rsid w:val="001E12F4"/>
    <w:rsid w:val="00214A8C"/>
    <w:rsid w:val="00217A32"/>
    <w:rsid w:val="002407FC"/>
    <w:rsid w:val="00245483"/>
    <w:rsid w:val="00264298"/>
    <w:rsid w:val="00264778"/>
    <w:rsid w:val="0027497C"/>
    <w:rsid w:val="002A4FF4"/>
    <w:rsid w:val="002D58A1"/>
    <w:rsid w:val="002E4FA6"/>
    <w:rsid w:val="002E68AF"/>
    <w:rsid w:val="002F1C5B"/>
    <w:rsid w:val="002F550F"/>
    <w:rsid w:val="00301C62"/>
    <w:rsid w:val="0031225A"/>
    <w:rsid w:val="00323E65"/>
    <w:rsid w:val="0034692E"/>
    <w:rsid w:val="00376CF3"/>
    <w:rsid w:val="003B6C12"/>
    <w:rsid w:val="003C52EC"/>
    <w:rsid w:val="003C5C45"/>
    <w:rsid w:val="003E6CAC"/>
    <w:rsid w:val="003F3E9C"/>
    <w:rsid w:val="00415C4F"/>
    <w:rsid w:val="00427892"/>
    <w:rsid w:val="00466956"/>
    <w:rsid w:val="00480C11"/>
    <w:rsid w:val="00493FA9"/>
    <w:rsid w:val="004A1DE7"/>
    <w:rsid w:val="004D3F30"/>
    <w:rsid w:val="004E6E83"/>
    <w:rsid w:val="004F1BCF"/>
    <w:rsid w:val="004F4DF8"/>
    <w:rsid w:val="004F6561"/>
    <w:rsid w:val="00522A8F"/>
    <w:rsid w:val="0053604F"/>
    <w:rsid w:val="00550E32"/>
    <w:rsid w:val="00582E6D"/>
    <w:rsid w:val="005B0831"/>
    <w:rsid w:val="005B79B9"/>
    <w:rsid w:val="005C0D0C"/>
    <w:rsid w:val="005C0D89"/>
    <w:rsid w:val="005C6007"/>
    <w:rsid w:val="005F4A55"/>
    <w:rsid w:val="00634A84"/>
    <w:rsid w:val="00645A85"/>
    <w:rsid w:val="00647660"/>
    <w:rsid w:val="006560CD"/>
    <w:rsid w:val="006918D7"/>
    <w:rsid w:val="006A1A50"/>
    <w:rsid w:val="006A1B0C"/>
    <w:rsid w:val="006D7E19"/>
    <w:rsid w:val="006F6116"/>
    <w:rsid w:val="00700F5B"/>
    <w:rsid w:val="007107D5"/>
    <w:rsid w:val="00715503"/>
    <w:rsid w:val="00736F88"/>
    <w:rsid w:val="007754F3"/>
    <w:rsid w:val="00781AA0"/>
    <w:rsid w:val="00784569"/>
    <w:rsid w:val="007A0DDA"/>
    <w:rsid w:val="007D50EE"/>
    <w:rsid w:val="007E32BD"/>
    <w:rsid w:val="007F0496"/>
    <w:rsid w:val="007F22E5"/>
    <w:rsid w:val="00801345"/>
    <w:rsid w:val="0082362E"/>
    <w:rsid w:val="0083663D"/>
    <w:rsid w:val="00853B93"/>
    <w:rsid w:val="00876562"/>
    <w:rsid w:val="008812E4"/>
    <w:rsid w:val="008C08C0"/>
    <w:rsid w:val="008D4898"/>
    <w:rsid w:val="008D5E4A"/>
    <w:rsid w:val="00913E76"/>
    <w:rsid w:val="00914C66"/>
    <w:rsid w:val="00931003"/>
    <w:rsid w:val="00966195"/>
    <w:rsid w:val="009B1ADE"/>
    <w:rsid w:val="009B4A54"/>
    <w:rsid w:val="009F6097"/>
    <w:rsid w:val="009F627E"/>
    <w:rsid w:val="00A15C2C"/>
    <w:rsid w:val="00A43D83"/>
    <w:rsid w:val="00A562C6"/>
    <w:rsid w:val="00A64E20"/>
    <w:rsid w:val="00AD2C68"/>
    <w:rsid w:val="00AE3EA5"/>
    <w:rsid w:val="00AE7A6D"/>
    <w:rsid w:val="00B046B4"/>
    <w:rsid w:val="00B2673A"/>
    <w:rsid w:val="00B26978"/>
    <w:rsid w:val="00B27F77"/>
    <w:rsid w:val="00B37A66"/>
    <w:rsid w:val="00BA08C3"/>
    <w:rsid w:val="00BD41C4"/>
    <w:rsid w:val="00BD7EF6"/>
    <w:rsid w:val="00BE006D"/>
    <w:rsid w:val="00BE7706"/>
    <w:rsid w:val="00BF2EF2"/>
    <w:rsid w:val="00C04E7E"/>
    <w:rsid w:val="00C12DB9"/>
    <w:rsid w:val="00C46AF0"/>
    <w:rsid w:val="00C5644C"/>
    <w:rsid w:val="00C60612"/>
    <w:rsid w:val="00C63567"/>
    <w:rsid w:val="00C7588B"/>
    <w:rsid w:val="00C805CE"/>
    <w:rsid w:val="00C908A4"/>
    <w:rsid w:val="00C93065"/>
    <w:rsid w:val="00CC1A47"/>
    <w:rsid w:val="00CF3716"/>
    <w:rsid w:val="00D05941"/>
    <w:rsid w:val="00D42E99"/>
    <w:rsid w:val="00D5011D"/>
    <w:rsid w:val="00D52ADA"/>
    <w:rsid w:val="00D654CD"/>
    <w:rsid w:val="00D723CE"/>
    <w:rsid w:val="00D7660F"/>
    <w:rsid w:val="00D85FCA"/>
    <w:rsid w:val="00D95FE4"/>
    <w:rsid w:val="00DB4EA6"/>
    <w:rsid w:val="00DD1F56"/>
    <w:rsid w:val="00DE2E7A"/>
    <w:rsid w:val="00DF6297"/>
    <w:rsid w:val="00E01D3D"/>
    <w:rsid w:val="00E96781"/>
    <w:rsid w:val="00EC0A29"/>
    <w:rsid w:val="00EE0AD0"/>
    <w:rsid w:val="00F35D2F"/>
    <w:rsid w:val="00F52464"/>
    <w:rsid w:val="00F7219B"/>
    <w:rsid w:val="00F768BD"/>
    <w:rsid w:val="00F9675D"/>
    <w:rsid w:val="00FC2AB7"/>
    <w:rsid w:val="00FC3701"/>
    <w:rsid w:val="00FF6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737C27"/>
  <w15:docId w15:val="{F4C7729C-CF93-47C0-82B2-1C7CEB48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F35D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3E9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rsid w:val="008D4898"/>
    <w:pPr>
      <w:ind w:left="720" w:hanging="720"/>
    </w:pPr>
    <w:rPr>
      <w:rFonts w:ascii="Times New Roman" w:eastAsia="Times New Roman" w:hAnsi="Times New Roman" w:cs="Arial"/>
      <w:bCs/>
      <w:kern w:val="32"/>
      <w:sz w:val="24"/>
      <w:szCs w:val="24"/>
    </w:rPr>
  </w:style>
  <w:style w:type="character" w:customStyle="1" w:styleId="slug-metadata-note">
    <w:name w:val="slug-metadata-note"/>
    <w:basedOn w:val="DefaultParagraphFont"/>
    <w:rsid w:val="00376CF3"/>
  </w:style>
  <w:style w:type="character" w:customStyle="1" w:styleId="slug-doi">
    <w:name w:val="slug-doi"/>
    <w:basedOn w:val="DefaultParagraphFont"/>
    <w:rsid w:val="00376CF3"/>
  </w:style>
  <w:style w:type="character" w:styleId="HTMLCite">
    <w:name w:val="HTML Cite"/>
    <w:basedOn w:val="DefaultParagraphFont"/>
    <w:uiPriority w:val="99"/>
    <w:semiHidden/>
    <w:unhideWhenUsed/>
    <w:rsid w:val="00376CF3"/>
    <w:rPr>
      <w:i/>
      <w:iCs/>
    </w:rPr>
  </w:style>
  <w:style w:type="character" w:customStyle="1" w:styleId="Heading2Char">
    <w:name w:val="Heading 2 Char"/>
    <w:basedOn w:val="DefaultParagraphFont"/>
    <w:link w:val="Heading2"/>
    <w:uiPriority w:val="9"/>
    <w:rsid w:val="00F35D2F"/>
    <w:rPr>
      <w:rFonts w:ascii="Times New Roman" w:eastAsia="Times New Roman" w:hAnsi="Times New Roman" w:cs="Times New Roman"/>
      <w:b/>
      <w:bCs/>
      <w:sz w:val="36"/>
      <w:szCs w:val="36"/>
    </w:rPr>
  </w:style>
  <w:style w:type="character" w:customStyle="1" w:styleId="titleauthoretc">
    <w:name w:val="titleauthoretc"/>
    <w:basedOn w:val="DefaultParagraphFont"/>
    <w:rsid w:val="00F35D2F"/>
  </w:style>
  <w:style w:type="character" w:styleId="Hyperlink">
    <w:name w:val="Hyperlink"/>
    <w:basedOn w:val="DefaultParagraphFont"/>
    <w:uiPriority w:val="99"/>
    <w:semiHidden/>
    <w:unhideWhenUsed/>
    <w:rsid w:val="00F35D2F"/>
    <w:rPr>
      <w:color w:val="0000FF"/>
      <w:u w:val="single"/>
    </w:rPr>
  </w:style>
  <w:style w:type="character" w:customStyle="1" w:styleId="apple-converted-space">
    <w:name w:val="apple-converted-space"/>
    <w:basedOn w:val="DefaultParagraphFont"/>
    <w:rsid w:val="00F35D2F"/>
  </w:style>
  <w:style w:type="character" w:styleId="Strong">
    <w:name w:val="Strong"/>
    <w:basedOn w:val="DefaultParagraphFont"/>
    <w:uiPriority w:val="22"/>
    <w:qFormat/>
    <w:rsid w:val="00F35D2F"/>
    <w:rPr>
      <w:b/>
      <w:bCs/>
    </w:rPr>
  </w:style>
  <w:style w:type="paragraph" w:styleId="BalloonText">
    <w:name w:val="Balloon Text"/>
    <w:basedOn w:val="Normal"/>
    <w:link w:val="BalloonTextChar"/>
    <w:uiPriority w:val="99"/>
    <w:semiHidden/>
    <w:unhideWhenUsed/>
    <w:rsid w:val="003C5C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C45"/>
    <w:rPr>
      <w:rFonts w:ascii="Segoe UI" w:hAnsi="Segoe UI" w:cs="Segoe UI"/>
      <w:sz w:val="18"/>
      <w:szCs w:val="18"/>
    </w:rPr>
  </w:style>
  <w:style w:type="paragraph" w:styleId="Header">
    <w:name w:val="header"/>
    <w:basedOn w:val="Normal"/>
    <w:link w:val="HeaderChar"/>
    <w:uiPriority w:val="99"/>
    <w:unhideWhenUsed/>
    <w:rsid w:val="00F7219B"/>
    <w:pPr>
      <w:tabs>
        <w:tab w:val="center" w:pos="4680"/>
        <w:tab w:val="right" w:pos="9360"/>
      </w:tabs>
      <w:spacing w:line="240" w:lineRule="auto"/>
    </w:pPr>
  </w:style>
  <w:style w:type="character" w:customStyle="1" w:styleId="HeaderChar">
    <w:name w:val="Header Char"/>
    <w:basedOn w:val="DefaultParagraphFont"/>
    <w:link w:val="Header"/>
    <w:uiPriority w:val="99"/>
    <w:rsid w:val="00F7219B"/>
  </w:style>
  <w:style w:type="paragraph" w:styleId="Footer">
    <w:name w:val="footer"/>
    <w:basedOn w:val="Normal"/>
    <w:link w:val="FooterChar"/>
    <w:uiPriority w:val="99"/>
    <w:unhideWhenUsed/>
    <w:rsid w:val="00F7219B"/>
    <w:pPr>
      <w:tabs>
        <w:tab w:val="center" w:pos="4680"/>
        <w:tab w:val="right" w:pos="9360"/>
      </w:tabs>
      <w:spacing w:line="240" w:lineRule="auto"/>
    </w:pPr>
  </w:style>
  <w:style w:type="character" w:customStyle="1" w:styleId="FooterChar">
    <w:name w:val="Footer Char"/>
    <w:basedOn w:val="DefaultParagraphFont"/>
    <w:link w:val="Footer"/>
    <w:uiPriority w:val="99"/>
    <w:rsid w:val="00F7219B"/>
  </w:style>
  <w:style w:type="character" w:styleId="PageNumber">
    <w:name w:val="page number"/>
    <w:basedOn w:val="DefaultParagraphFont"/>
    <w:uiPriority w:val="99"/>
    <w:semiHidden/>
    <w:unhideWhenUsed/>
    <w:rsid w:val="00C0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345080">
      <w:bodyDiv w:val="1"/>
      <w:marLeft w:val="0"/>
      <w:marRight w:val="0"/>
      <w:marTop w:val="0"/>
      <w:marBottom w:val="0"/>
      <w:divBdr>
        <w:top w:val="none" w:sz="0" w:space="0" w:color="auto"/>
        <w:left w:val="none" w:sz="0" w:space="0" w:color="auto"/>
        <w:bottom w:val="none" w:sz="0" w:space="0" w:color="auto"/>
        <w:right w:val="none" w:sz="0" w:space="0" w:color="auto"/>
      </w:divBdr>
      <w:divsChild>
        <w:div w:id="1622421000">
          <w:marLeft w:val="0"/>
          <w:marRight w:val="0"/>
          <w:marTop w:val="0"/>
          <w:marBottom w:val="0"/>
          <w:divBdr>
            <w:top w:val="none" w:sz="0" w:space="0" w:color="auto"/>
            <w:left w:val="none" w:sz="0" w:space="0" w:color="auto"/>
            <w:bottom w:val="none" w:sz="0" w:space="0" w:color="auto"/>
            <w:right w:val="none" w:sz="0" w:space="0" w:color="auto"/>
          </w:divBdr>
        </w:div>
        <w:div w:id="1843424273">
          <w:marLeft w:val="0"/>
          <w:marRight w:val="0"/>
          <w:marTop w:val="0"/>
          <w:marBottom w:val="0"/>
          <w:divBdr>
            <w:top w:val="none" w:sz="0" w:space="0" w:color="auto"/>
            <w:left w:val="none" w:sz="0" w:space="0" w:color="auto"/>
            <w:bottom w:val="none" w:sz="0" w:space="0" w:color="auto"/>
            <w:right w:val="none" w:sz="0" w:space="0" w:color="auto"/>
          </w:divBdr>
        </w:div>
      </w:divsChild>
    </w:div>
    <w:div w:id="1896695732">
      <w:bodyDiv w:val="1"/>
      <w:marLeft w:val="0"/>
      <w:marRight w:val="0"/>
      <w:marTop w:val="0"/>
      <w:marBottom w:val="0"/>
      <w:divBdr>
        <w:top w:val="none" w:sz="0" w:space="0" w:color="auto"/>
        <w:left w:val="none" w:sz="0" w:space="0" w:color="auto"/>
        <w:bottom w:val="none" w:sz="0" w:space="0" w:color="auto"/>
        <w:right w:val="none" w:sz="0" w:space="0" w:color="auto"/>
      </w:divBdr>
      <w:divsChild>
        <w:div w:id="855583931">
          <w:marLeft w:val="0"/>
          <w:marRight w:val="0"/>
          <w:marTop w:val="0"/>
          <w:marBottom w:val="0"/>
          <w:divBdr>
            <w:top w:val="none" w:sz="0" w:space="0" w:color="auto"/>
            <w:left w:val="none" w:sz="0" w:space="0" w:color="auto"/>
            <w:bottom w:val="none" w:sz="0" w:space="0" w:color="auto"/>
            <w:right w:val="none" w:sz="0" w:space="0" w:color="auto"/>
          </w:divBdr>
        </w:div>
        <w:div w:id="346491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5430A-4574-48CA-9635-5879444B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2742</Words>
  <Characters>15636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Cohen</dc:creator>
  <cp:keywords/>
  <dc:description/>
  <cp:lastModifiedBy>Roberto Morales</cp:lastModifiedBy>
  <cp:revision>5</cp:revision>
  <cp:lastPrinted>2014-03-02T16:44:00Z</cp:lastPrinted>
  <dcterms:created xsi:type="dcterms:W3CDTF">2019-12-10T19:14:00Z</dcterms:created>
  <dcterms:modified xsi:type="dcterms:W3CDTF">2019-12-16T18:01:00Z</dcterms:modified>
</cp:coreProperties>
</file>